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2CE2" w14:textId="77777777" w:rsidR="00890A68" w:rsidRDefault="0092790A">
      <w:pPr>
        <w:jc w:val="center"/>
      </w:pPr>
      <w:r>
        <w:rPr>
          <w:b/>
          <w:sz w:val="32"/>
        </w:rPr>
        <w:t>2026 Global Reporting Initiative (GRI) Content Index</w:t>
      </w:r>
    </w:p>
    <w:p w14:paraId="6E979B7D" w14:textId="77777777" w:rsidR="00890A68" w:rsidRPr="00B94508" w:rsidRDefault="25B345AB" w:rsidP="4DCAEDDB">
      <w:pPr>
        <w:rPr>
          <w:sz w:val="20"/>
          <w:szCs w:val="20"/>
        </w:rPr>
      </w:pPr>
      <w:r w:rsidRPr="00B94508">
        <w:rPr>
          <w:sz w:val="20"/>
          <w:szCs w:val="20"/>
        </w:rPr>
        <w:t>nib holdings limited has reported the information cited in this GRI Content Index for the period 1 July 2025 to 30 June 2026 with reference to the GRI Standards 2021.</w:t>
      </w:r>
    </w:p>
    <w:p w14:paraId="5E37D729" w14:textId="77777777" w:rsidR="00890A68" w:rsidRPr="00B94508" w:rsidRDefault="25B345AB" w:rsidP="4DCAEDDB">
      <w:pPr>
        <w:rPr>
          <w:sz w:val="20"/>
          <w:szCs w:val="20"/>
        </w:rPr>
      </w:pPr>
      <w:r w:rsidRPr="00B94508">
        <w:rPr>
          <w:sz w:val="20"/>
          <w:szCs w:val="20"/>
        </w:rPr>
        <w:t xml:space="preserve">For more information about our sustainability efforts, visit our website </w:t>
      </w:r>
      <w:hyperlink r:id="rId11">
        <w:r w:rsidRPr="00B94508">
          <w:rPr>
            <w:color w:val="0563C1"/>
            <w:sz w:val="20"/>
            <w:szCs w:val="20"/>
            <w:u w:val="single"/>
          </w:rPr>
          <w:t>Sustainability | About nib | nib</w:t>
        </w:r>
      </w:hyperlink>
      <w:r w:rsidRPr="00B94508">
        <w:rPr>
          <w:sz w:val="20"/>
          <w:szCs w:val="20"/>
        </w:rPr>
        <w:t xml:space="preserve"> and read our </w:t>
      </w:r>
      <w:hyperlink r:id="rId12">
        <w:r w:rsidRPr="00B94508">
          <w:rPr>
            <w:color w:val="0563C1"/>
            <w:sz w:val="20"/>
            <w:szCs w:val="20"/>
            <w:u w:val="single"/>
          </w:rPr>
          <w:t>2026 Impact Report</w:t>
        </w:r>
      </w:hyperlink>
      <w:r w:rsidRPr="00B94508">
        <w:rPr>
          <w:sz w:val="20"/>
          <w:szCs w:val="20"/>
        </w:rPr>
        <w:t>.</w:t>
      </w:r>
    </w:p>
    <w:tbl>
      <w:tblPr>
        <w:tblStyle w:val="TableGrid"/>
        <w:tblW w:w="14599" w:type="dxa"/>
        <w:jc w:val="center"/>
        <w:tblLook w:val="04A0" w:firstRow="1" w:lastRow="0" w:firstColumn="1" w:lastColumn="0" w:noHBand="0" w:noVBand="1"/>
      </w:tblPr>
      <w:tblGrid>
        <w:gridCol w:w="1874"/>
        <w:gridCol w:w="1866"/>
        <w:gridCol w:w="2642"/>
        <w:gridCol w:w="8217"/>
      </w:tblGrid>
      <w:tr w:rsidR="00890A68" w:rsidRPr="00B94508" w14:paraId="746FCF65" w14:textId="77777777" w:rsidTr="4DCAEDDB">
        <w:trPr>
          <w:jc w:val="center"/>
        </w:trPr>
        <w:tc>
          <w:tcPr>
            <w:tcW w:w="1874" w:type="dxa"/>
            <w:shd w:val="clear" w:color="auto" w:fill="D9EAD3"/>
            <w:vAlign w:val="center"/>
          </w:tcPr>
          <w:p w14:paraId="10C77BAD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STANDARD</w:t>
            </w:r>
          </w:p>
        </w:tc>
        <w:tc>
          <w:tcPr>
            <w:tcW w:w="1866" w:type="dxa"/>
            <w:shd w:val="clear" w:color="auto" w:fill="D9EAD3"/>
            <w:vAlign w:val="center"/>
          </w:tcPr>
          <w:p w14:paraId="5B3BCE9C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MATERIAL TOPIC</w:t>
            </w:r>
          </w:p>
        </w:tc>
        <w:tc>
          <w:tcPr>
            <w:tcW w:w="2642" w:type="dxa"/>
            <w:shd w:val="clear" w:color="auto" w:fill="D9EAD3"/>
            <w:vAlign w:val="center"/>
          </w:tcPr>
          <w:p w14:paraId="0BBDBEB7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DISCLOSURE</w:t>
            </w:r>
          </w:p>
        </w:tc>
        <w:tc>
          <w:tcPr>
            <w:tcW w:w="8217" w:type="dxa"/>
            <w:shd w:val="clear" w:color="auto" w:fill="D9EAD3"/>
            <w:vAlign w:val="center"/>
          </w:tcPr>
          <w:p w14:paraId="2D4563F3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LOCATION</w:t>
            </w:r>
          </w:p>
        </w:tc>
      </w:tr>
      <w:tr w:rsidR="00890A68" w:rsidRPr="00B94508" w14:paraId="3BC987B0" w14:textId="77777777" w:rsidTr="4DCAEDDB">
        <w:trPr>
          <w:jc w:val="center"/>
        </w:trPr>
        <w:tc>
          <w:tcPr>
            <w:tcW w:w="1874" w:type="dxa"/>
          </w:tcPr>
          <w:p w14:paraId="149FA80B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672A6659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48209D47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2-1 </w:t>
            </w:r>
            <w:proofErr w:type="spellStart"/>
            <w:r w:rsidRPr="00B94508">
              <w:rPr>
                <w:sz w:val="20"/>
                <w:szCs w:val="20"/>
              </w:rPr>
              <w:t>Organisational</w:t>
            </w:r>
            <w:proofErr w:type="spellEnd"/>
            <w:r w:rsidRPr="00B94508">
              <w:rPr>
                <w:sz w:val="20"/>
                <w:szCs w:val="20"/>
              </w:rPr>
              <w:t xml:space="preserve"> details</w:t>
            </w:r>
          </w:p>
        </w:tc>
        <w:tc>
          <w:tcPr>
            <w:tcW w:w="8217" w:type="dxa"/>
          </w:tcPr>
          <w:p w14:paraId="3E029482" w14:textId="7F94957B" w:rsidR="00890A68" w:rsidRPr="00B94508" w:rsidRDefault="25B345AB" w:rsidP="4DCAEDDB">
            <w:pPr>
              <w:spacing w:after="40"/>
              <w:rPr>
                <w:color w:val="FF0000"/>
                <w:sz w:val="20"/>
                <w:szCs w:val="20"/>
              </w:rPr>
            </w:pPr>
            <w:r>
              <w:fldChar w:fldCharType="begin"/>
            </w:r>
            <w:r>
              <w:instrText>HYPERLINK "https://www.nib.com.au/docs/2026-annual-report" \h</w:instrText>
            </w:r>
            <w:r>
              <w:fldChar w:fldCharType="separate"/>
            </w:r>
            <w:r w:rsidRPr="00B94508">
              <w:rPr>
                <w:color w:val="0563C1"/>
                <w:sz w:val="20"/>
                <w:szCs w:val="20"/>
                <w:u w:val="single"/>
              </w:rPr>
              <w:t>202</w:t>
            </w:r>
            <w:r w:rsidR="60DD4672" w:rsidRPr="00B94508">
              <w:rPr>
                <w:color w:val="0563C1"/>
                <w:sz w:val="20"/>
                <w:szCs w:val="20"/>
                <w:u w:val="single"/>
              </w:rPr>
              <w:t>6</w:t>
            </w:r>
            <w:r w:rsidRPr="00B94508">
              <w:rPr>
                <w:color w:val="0563C1"/>
                <w:sz w:val="20"/>
                <w:szCs w:val="20"/>
                <w:u w:val="single"/>
              </w:rPr>
              <w:t xml:space="preserve"> Annual Report</w:t>
            </w:r>
            <w:r>
              <w:fldChar w:fldCharType="end"/>
            </w:r>
            <w:r w:rsidRPr="00B94508">
              <w:rPr>
                <w:sz w:val="20"/>
                <w:szCs w:val="20"/>
              </w:rPr>
              <w:t xml:space="preserve">, Corporate Directory, </w:t>
            </w:r>
            <w:r w:rsidRPr="00446A4E">
              <w:rPr>
                <w:color w:val="000000" w:themeColor="text1"/>
                <w:sz w:val="20"/>
                <w:szCs w:val="20"/>
              </w:rPr>
              <w:t xml:space="preserve">page </w:t>
            </w:r>
            <w:r w:rsidR="00446A4E" w:rsidRPr="00446A4E">
              <w:rPr>
                <w:color w:val="000000" w:themeColor="text1"/>
                <w:sz w:val="20"/>
                <w:szCs w:val="20"/>
              </w:rPr>
              <w:t>13</w:t>
            </w:r>
            <w:r w:rsidR="001251C4">
              <w:rPr>
                <w:color w:val="000000" w:themeColor="text1"/>
                <w:sz w:val="20"/>
                <w:szCs w:val="20"/>
              </w:rPr>
              <w:t>4</w:t>
            </w:r>
          </w:p>
          <w:p w14:paraId="196672CC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r>
              <w:fldChar w:fldCharType="begin"/>
            </w:r>
            <w:r>
              <w:instrText>HYPERLINK "https://www.nib.com.au/docs/2026-impact-report" \h</w:instrText>
            </w:r>
            <w:r>
              <w:fldChar w:fldCharType="separate"/>
            </w:r>
            <w:r w:rsidRPr="00B94508">
              <w:rPr>
                <w:color w:val="0563C1"/>
                <w:sz w:val="20"/>
                <w:szCs w:val="20"/>
                <w:u w:val="single"/>
              </w:rPr>
              <w:t>2026 Impact Report</w:t>
            </w:r>
            <w:r>
              <w:fldChar w:fldCharType="end"/>
            </w:r>
            <w:r w:rsidRPr="00B94508">
              <w:rPr>
                <w:sz w:val="20"/>
                <w:szCs w:val="20"/>
              </w:rPr>
              <w:t>, About this report, page 1</w:t>
            </w:r>
          </w:p>
          <w:p w14:paraId="269E9A6A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13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About nib, page 3</w:t>
            </w:r>
          </w:p>
          <w:p w14:paraId="68A2616B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14">
              <w:r w:rsidRPr="00B94508">
                <w:rPr>
                  <w:color w:val="0563C1"/>
                  <w:sz w:val="20"/>
                  <w:szCs w:val="20"/>
                  <w:u w:val="single"/>
                </w:rPr>
                <w:t>Contact us</w:t>
              </w:r>
            </w:hyperlink>
          </w:p>
        </w:tc>
      </w:tr>
      <w:tr w:rsidR="00890A68" w:rsidRPr="00B94508" w14:paraId="7370255C" w14:textId="77777777" w:rsidTr="4DCAEDDB">
        <w:trPr>
          <w:jc w:val="center"/>
        </w:trPr>
        <w:tc>
          <w:tcPr>
            <w:tcW w:w="1874" w:type="dxa"/>
          </w:tcPr>
          <w:p w14:paraId="08FE2E6E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A37501D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1B135A64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2-2 Entities included in the </w:t>
            </w:r>
            <w:proofErr w:type="spellStart"/>
            <w:r w:rsidRPr="00B94508">
              <w:rPr>
                <w:sz w:val="20"/>
                <w:szCs w:val="20"/>
              </w:rPr>
              <w:t>organisation’s</w:t>
            </w:r>
            <w:proofErr w:type="spellEnd"/>
            <w:r w:rsidRPr="00B94508">
              <w:rPr>
                <w:sz w:val="20"/>
                <w:szCs w:val="20"/>
              </w:rPr>
              <w:t xml:space="preserve"> sustainability reporting</w:t>
            </w:r>
          </w:p>
        </w:tc>
        <w:tc>
          <w:tcPr>
            <w:tcW w:w="8217" w:type="dxa"/>
          </w:tcPr>
          <w:p w14:paraId="48250A22" w14:textId="53CDB724" w:rsidR="00890A68" w:rsidRPr="00B94508" w:rsidRDefault="0BE65505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1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 Interest in other entities (subsidiaries only), pages </w:t>
            </w:r>
            <w:r w:rsidR="00606B53" w:rsidRPr="006040B2">
              <w:rPr>
                <w:color w:val="000000" w:themeColor="text1"/>
                <w:sz w:val="20"/>
                <w:szCs w:val="20"/>
              </w:rPr>
              <w:t>115-</w:t>
            </w:r>
            <w:r w:rsidR="006040B2" w:rsidRPr="006040B2">
              <w:rPr>
                <w:color w:val="000000" w:themeColor="text1"/>
                <w:sz w:val="20"/>
                <w:szCs w:val="20"/>
              </w:rPr>
              <w:t>119</w:t>
            </w:r>
          </w:p>
          <w:p w14:paraId="2DF4008B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1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About this report, page 1</w:t>
            </w:r>
          </w:p>
          <w:p w14:paraId="36078B98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1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About nib, page 3</w:t>
            </w:r>
          </w:p>
          <w:p w14:paraId="73E13058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18">
              <w:r w:rsidRPr="00B94508">
                <w:rPr>
                  <w:color w:val="0563C1"/>
                  <w:sz w:val="20"/>
                  <w:szCs w:val="20"/>
                  <w:u w:val="single"/>
                </w:rPr>
                <w:t>About nib</w:t>
              </w:r>
            </w:hyperlink>
          </w:p>
        </w:tc>
      </w:tr>
      <w:tr w:rsidR="00890A68" w:rsidRPr="00B94508" w14:paraId="38200B2F" w14:textId="77777777" w:rsidTr="4DCAEDDB">
        <w:trPr>
          <w:jc w:val="center"/>
        </w:trPr>
        <w:tc>
          <w:tcPr>
            <w:tcW w:w="1874" w:type="dxa"/>
          </w:tcPr>
          <w:p w14:paraId="33CDE29D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5DAB6C7B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781B1B88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2-3 Reporting period, frequency and contact point</w:t>
            </w:r>
          </w:p>
        </w:tc>
        <w:tc>
          <w:tcPr>
            <w:tcW w:w="8217" w:type="dxa"/>
          </w:tcPr>
          <w:p w14:paraId="3832F5D9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1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About this report, page 1</w:t>
            </w:r>
          </w:p>
        </w:tc>
      </w:tr>
      <w:tr w:rsidR="00890A68" w:rsidRPr="00B94508" w14:paraId="6E5640A2" w14:textId="77777777" w:rsidTr="4DCAEDDB">
        <w:trPr>
          <w:jc w:val="center"/>
        </w:trPr>
        <w:tc>
          <w:tcPr>
            <w:tcW w:w="1874" w:type="dxa"/>
          </w:tcPr>
          <w:p w14:paraId="5490C7F3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2EB378F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138C64B7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2-4 Restatements of information</w:t>
            </w:r>
          </w:p>
        </w:tc>
        <w:tc>
          <w:tcPr>
            <w:tcW w:w="8217" w:type="dxa"/>
          </w:tcPr>
          <w:p w14:paraId="629D792A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N/A</w:t>
            </w:r>
          </w:p>
        </w:tc>
      </w:tr>
      <w:tr w:rsidR="00890A68" w:rsidRPr="00B94508" w14:paraId="5527BD0C" w14:textId="77777777" w:rsidTr="4DCAEDDB">
        <w:trPr>
          <w:jc w:val="center"/>
        </w:trPr>
        <w:tc>
          <w:tcPr>
            <w:tcW w:w="1874" w:type="dxa"/>
          </w:tcPr>
          <w:p w14:paraId="7194E9F0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6A05A809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2FCCF553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2-5 External assurance</w:t>
            </w:r>
          </w:p>
        </w:tc>
        <w:tc>
          <w:tcPr>
            <w:tcW w:w="8217" w:type="dxa"/>
          </w:tcPr>
          <w:p w14:paraId="0E226C31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Scope 1 and Scope 2 - Annual Report</w:t>
            </w:r>
          </w:p>
        </w:tc>
      </w:tr>
      <w:tr w:rsidR="00890A68" w:rsidRPr="00B94508" w14:paraId="6768EF93" w14:textId="77777777" w:rsidTr="4DCAEDDB">
        <w:trPr>
          <w:jc w:val="center"/>
        </w:trPr>
        <w:tc>
          <w:tcPr>
            <w:tcW w:w="1874" w:type="dxa"/>
          </w:tcPr>
          <w:p w14:paraId="21726615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5A39BBE3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1D990770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2-6 Activities, value chain and other business relationships</w:t>
            </w:r>
          </w:p>
        </w:tc>
        <w:tc>
          <w:tcPr>
            <w:tcW w:w="8217" w:type="dxa"/>
          </w:tcPr>
          <w:p w14:paraId="3E0533FD" w14:textId="3210AEC2" w:rsidR="00890A68" w:rsidRPr="00B94508" w:rsidRDefault="79CD11FE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2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 Interest in other entities, pages </w:t>
            </w:r>
            <w:r w:rsidR="006040B2" w:rsidRPr="006040B2">
              <w:rPr>
                <w:color w:val="000000" w:themeColor="text1"/>
                <w:sz w:val="20"/>
                <w:szCs w:val="20"/>
              </w:rPr>
              <w:t>115-119</w:t>
            </w:r>
          </w:p>
          <w:p w14:paraId="3CF3D55E" w14:textId="6795CC8F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21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58A831E2" w:rsidRPr="00B94508">
                <w:rPr>
                  <w:color w:val="0563C1"/>
                  <w:sz w:val="20"/>
                  <w:szCs w:val="20"/>
                  <w:u w:val="single"/>
                </w:rPr>
                <w:t>5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Modern Slavery Statement</w:t>
              </w:r>
            </w:hyperlink>
            <w:r w:rsidRPr="00B94508">
              <w:rPr>
                <w:sz w:val="20"/>
                <w:szCs w:val="20"/>
              </w:rPr>
              <w:t xml:space="preserve">, nib </w:t>
            </w:r>
            <w:proofErr w:type="gramStart"/>
            <w:r w:rsidRPr="00B94508">
              <w:rPr>
                <w:sz w:val="20"/>
                <w:szCs w:val="20"/>
              </w:rPr>
              <w:t>at a glance</w:t>
            </w:r>
            <w:proofErr w:type="gramEnd"/>
            <w:r w:rsidRPr="00B94508">
              <w:rPr>
                <w:sz w:val="20"/>
                <w:szCs w:val="20"/>
              </w:rPr>
              <w:t>, pages 2-3</w:t>
            </w:r>
          </w:p>
          <w:p w14:paraId="3A819076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2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About nib, page 3</w:t>
            </w:r>
          </w:p>
          <w:p w14:paraId="08E0E1C0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23">
              <w:r w:rsidRPr="00B94508">
                <w:rPr>
                  <w:color w:val="0563C1"/>
                  <w:sz w:val="20"/>
                  <w:szCs w:val="20"/>
                  <w:u w:val="single"/>
                </w:rPr>
                <w:t>About nib</w:t>
              </w:r>
            </w:hyperlink>
          </w:p>
        </w:tc>
      </w:tr>
      <w:tr w:rsidR="00890A68" w:rsidRPr="00B94508" w14:paraId="7A313CC9" w14:textId="77777777" w:rsidTr="4DCAEDDB">
        <w:trPr>
          <w:jc w:val="center"/>
        </w:trPr>
        <w:tc>
          <w:tcPr>
            <w:tcW w:w="1874" w:type="dxa"/>
          </w:tcPr>
          <w:p w14:paraId="63B6809E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1C8F396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1BEE7F6D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2-7 Employees</w:t>
            </w:r>
          </w:p>
        </w:tc>
        <w:tc>
          <w:tcPr>
            <w:tcW w:w="8217" w:type="dxa"/>
          </w:tcPr>
          <w:p w14:paraId="0264BAFD" w14:textId="46B1A621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24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  <w:p w14:paraId="4BA65137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2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Workplace Gender Equality Report</w:t>
              </w:r>
            </w:hyperlink>
            <w:r w:rsidRPr="00B94508">
              <w:rPr>
                <w:sz w:val="20"/>
                <w:szCs w:val="20"/>
              </w:rPr>
              <w:t>, Workforce Management Statistics Table</w:t>
            </w:r>
          </w:p>
        </w:tc>
      </w:tr>
      <w:tr w:rsidR="00890A68" w:rsidRPr="00B94508" w14:paraId="563F3B9C" w14:textId="77777777" w:rsidTr="4DCAEDDB">
        <w:trPr>
          <w:jc w:val="center"/>
        </w:trPr>
        <w:tc>
          <w:tcPr>
            <w:tcW w:w="1874" w:type="dxa"/>
          </w:tcPr>
          <w:p w14:paraId="5E1C8CBD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72A3D3EC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2D4F71D7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2-8 Workers who are not employees</w:t>
            </w:r>
          </w:p>
        </w:tc>
        <w:tc>
          <w:tcPr>
            <w:tcW w:w="8217" w:type="dxa"/>
          </w:tcPr>
          <w:p w14:paraId="4A9BBEB1" w14:textId="6D0E2732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Omission: Information unavailable. Currently we don’t report the total number of workers who are not employees. In our </w:t>
            </w:r>
            <w:hyperlink r:id="rId26">
              <w:r w:rsidR="0C135008" w:rsidRPr="00B94508">
                <w:rPr>
                  <w:color w:val="0563C1"/>
                  <w:sz w:val="20"/>
                  <w:szCs w:val="20"/>
                  <w:u w:val="single"/>
                </w:rPr>
                <w:t>2025 Modern Slavery Statement</w:t>
              </w:r>
            </w:hyperlink>
            <w:r w:rsidR="0C135008" w:rsidRPr="00B94508">
              <w:rPr>
                <w:sz w:val="20"/>
                <w:szCs w:val="20"/>
              </w:rPr>
              <w:t>,</w:t>
            </w:r>
            <w:r w:rsidRPr="00B94508">
              <w:rPr>
                <w:sz w:val="20"/>
                <w:szCs w:val="20"/>
              </w:rPr>
              <w:t xml:space="preserve"> we disclose that we engage a small percentage of our workforce as contractors via outsourcing arrangements.</w:t>
            </w:r>
          </w:p>
        </w:tc>
      </w:tr>
      <w:tr w:rsidR="00890A68" w:rsidRPr="00B94508" w14:paraId="6E0ABB8B" w14:textId="77777777" w:rsidTr="4DCAEDDB">
        <w:trPr>
          <w:jc w:val="center"/>
        </w:trPr>
        <w:tc>
          <w:tcPr>
            <w:tcW w:w="1874" w:type="dxa"/>
          </w:tcPr>
          <w:p w14:paraId="0D06F0B5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D0B940D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04ACB88E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2-9 Governance structure and composition</w:t>
            </w:r>
          </w:p>
        </w:tc>
        <w:tc>
          <w:tcPr>
            <w:tcW w:w="8217" w:type="dxa"/>
          </w:tcPr>
          <w:p w14:paraId="020ED894" w14:textId="0C6F9FEE" w:rsidR="00890A68" w:rsidRPr="00B94508" w:rsidRDefault="25B345AB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27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5A1EBBB1" w:rsidRPr="00B94508">
                <w:rPr>
                  <w:color w:val="0563C1"/>
                  <w:sz w:val="20"/>
                  <w:szCs w:val="20"/>
                  <w:u w:val="single"/>
                </w:rPr>
                <w:t>6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Annual Report</w:t>
              </w:r>
            </w:hyperlink>
            <w:r w:rsidRPr="00B94508">
              <w:rPr>
                <w:sz w:val="20"/>
                <w:szCs w:val="20"/>
              </w:rPr>
              <w:t xml:space="preserve">, Information on directors, pages </w:t>
            </w:r>
            <w:r w:rsidR="00C8795F" w:rsidRPr="00C8795F">
              <w:rPr>
                <w:color w:val="000000" w:themeColor="text1"/>
                <w:sz w:val="20"/>
                <w:szCs w:val="20"/>
              </w:rPr>
              <w:t>36-40</w:t>
            </w:r>
          </w:p>
          <w:p w14:paraId="706780B8" w14:textId="75EC05BE" w:rsidR="00890A68" w:rsidRPr="00B94508" w:rsidRDefault="25B345AB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28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4801D0FA" w:rsidRPr="00B94508">
                <w:rPr>
                  <w:color w:val="0563C1"/>
                  <w:sz w:val="20"/>
                  <w:szCs w:val="20"/>
                  <w:u w:val="single"/>
                </w:rPr>
                <w:t>6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Corporate Governance Statement</w:t>
              </w:r>
            </w:hyperlink>
            <w:r w:rsidRPr="00B94508">
              <w:rPr>
                <w:sz w:val="20"/>
                <w:szCs w:val="20"/>
              </w:rPr>
              <w:t xml:space="preserve">, Corporate governance framework, </w:t>
            </w:r>
            <w:r w:rsidRPr="00201183">
              <w:rPr>
                <w:color w:val="000000" w:themeColor="text1"/>
                <w:sz w:val="20"/>
                <w:szCs w:val="20"/>
              </w:rPr>
              <w:t>page 2</w:t>
            </w:r>
          </w:p>
          <w:p w14:paraId="4557008A" w14:textId="6C4F2FAE" w:rsidR="00890A68" w:rsidRPr="00B94508" w:rsidRDefault="6FFFDBEC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2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Corporate Governance Statement</w:t>
              </w:r>
            </w:hyperlink>
            <w:r w:rsidR="25B345AB" w:rsidRPr="00B94508">
              <w:rPr>
                <w:sz w:val="20"/>
                <w:szCs w:val="20"/>
              </w:rPr>
              <w:t xml:space="preserve">, Board roles and responsibilities, </w:t>
            </w:r>
            <w:r w:rsidR="008D1939" w:rsidRPr="00201183">
              <w:rPr>
                <w:color w:val="000000" w:themeColor="text1"/>
                <w:sz w:val="20"/>
                <w:szCs w:val="20"/>
              </w:rPr>
              <w:t>page 2</w:t>
            </w:r>
          </w:p>
          <w:p w14:paraId="081912C4" w14:textId="18A2B39B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3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governance, page 5</w:t>
            </w:r>
          </w:p>
          <w:p w14:paraId="3D37D24D" w14:textId="76B3D3F8" w:rsidR="00890A68" w:rsidRPr="00B94508" w:rsidRDefault="6D1E15E3" w:rsidP="4DCAEDDB">
            <w:pPr>
              <w:spacing w:after="40"/>
              <w:rPr>
                <w:rFonts w:eastAsia="Arial" w:cs="Arial"/>
                <w:sz w:val="20"/>
                <w:szCs w:val="20"/>
              </w:rPr>
            </w:pPr>
            <w:hyperlink r:id="rId31">
              <w:r w:rsidRPr="00F36D3A">
                <w:rPr>
                  <w:color w:val="0563C1"/>
                  <w:sz w:val="20"/>
                  <w:szCs w:val="20"/>
                  <w:u w:val="single"/>
                </w:rPr>
                <w:t>nib Leadership team | About nib | nib</w:t>
              </w:r>
            </w:hyperlink>
          </w:p>
        </w:tc>
      </w:tr>
      <w:tr w:rsidR="00890A68" w:rsidRPr="00B94508" w14:paraId="1B74353A" w14:textId="77777777" w:rsidTr="4DCAEDDB">
        <w:trPr>
          <w:jc w:val="center"/>
        </w:trPr>
        <w:tc>
          <w:tcPr>
            <w:tcW w:w="1874" w:type="dxa"/>
          </w:tcPr>
          <w:p w14:paraId="3A90E025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E27B00A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5AC6903A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2-10 Nomination and selection of the highest governance body</w:t>
            </w:r>
          </w:p>
        </w:tc>
        <w:tc>
          <w:tcPr>
            <w:tcW w:w="8217" w:type="dxa"/>
          </w:tcPr>
          <w:p w14:paraId="5350AF2E" w14:textId="396BEDBB" w:rsidR="00890A68" w:rsidRPr="00B94508" w:rsidRDefault="4A5F9B4A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3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Corporate Governance Statement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008D1939">
              <w:rPr>
                <w:sz w:val="20"/>
                <w:szCs w:val="20"/>
              </w:rPr>
              <w:t xml:space="preserve"> </w:t>
            </w:r>
            <w:r w:rsidR="25B345AB" w:rsidRPr="00B94508">
              <w:rPr>
                <w:sz w:val="20"/>
                <w:szCs w:val="20"/>
              </w:rPr>
              <w:t>Appointment, election, re-election, page</w:t>
            </w:r>
            <w:r w:rsidR="25B345AB" w:rsidRPr="006A3B21">
              <w:rPr>
                <w:color w:val="000000" w:themeColor="text1"/>
                <w:sz w:val="20"/>
                <w:szCs w:val="20"/>
              </w:rPr>
              <w:t xml:space="preserve"> </w:t>
            </w:r>
            <w:r w:rsidR="006A3B21" w:rsidRPr="006A3B21">
              <w:rPr>
                <w:color w:val="000000" w:themeColor="text1"/>
                <w:sz w:val="20"/>
                <w:szCs w:val="20"/>
              </w:rPr>
              <w:t>7</w:t>
            </w:r>
          </w:p>
          <w:p w14:paraId="5F31D8B5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33">
              <w:r w:rsidRPr="00B94508">
                <w:rPr>
                  <w:color w:val="0563C1"/>
                  <w:sz w:val="20"/>
                  <w:szCs w:val="20"/>
                  <w:u w:val="single"/>
                </w:rPr>
                <w:t>Nomination Committee Charter</w:t>
              </w:r>
            </w:hyperlink>
          </w:p>
        </w:tc>
      </w:tr>
      <w:tr w:rsidR="00890A68" w:rsidRPr="00B94508" w14:paraId="2A895DBB" w14:textId="77777777" w:rsidTr="4DCAEDDB">
        <w:trPr>
          <w:jc w:val="center"/>
        </w:trPr>
        <w:tc>
          <w:tcPr>
            <w:tcW w:w="1874" w:type="dxa"/>
          </w:tcPr>
          <w:p w14:paraId="2E9BF86A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lastRenderedPageBreak/>
              <w:t>GRI 2: General Disclosures 2021</w:t>
            </w:r>
          </w:p>
        </w:tc>
        <w:tc>
          <w:tcPr>
            <w:tcW w:w="1866" w:type="dxa"/>
          </w:tcPr>
          <w:p w14:paraId="60061E4C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544D3F33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2-11 Chair of the highest governance body</w:t>
            </w:r>
          </w:p>
        </w:tc>
        <w:tc>
          <w:tcPr>
            <w:tcW w:w="8217" w:type="dxa"/>
          </w:tcPr>
          <w:p w14:paraId="0CD98A07" w14:textId="18969158" w:rsidR="00890A68" w:rsidRPr="00B94508" w:rsidRDefault="25B345AB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34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5FCD9571" w:rsidRPr="00B94508">
                <w:rPr>
                  <w:color w:val="0563C1"/>
                  <w:sz w:val="20"/>
                  <w:szCs w:val="20"/>
                  <w:u w:val="single"/>
                </w:rPr>
                <w:t>6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Annual Report</w:t>
              </w:r>
            </w:hyperlink>
            <w:r w:rsidRPr="00B94508">
              <w:rPr>
                <w:sz w:val="20"/>
                <w:szCs w:val="20"/>
              </w:rPr>
              <w:t xml:space="preserve">, Information on directors, pages </w:t>
            </w:r>
            <w:r w:rsidR="00C8795F" w:rsidRPr="00C8795F">
              <w:rPr>
                <w:color w:val="000000" w:themeColor="text1"/>
                <w:sz w:val="20"/>
                <w:szCs w:val="20"/>
              </w:rPr>
              <w:t>36-40</w:t>
            </w:r>
          </w:p>
          <w:p w14:paraId="780C0833" w14:textId="23C8ACA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35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191ED92A" w:rsidRPr="00B94508">
                <w:rPr>
                  <w:color w:val="0563C1"/>
                  <w:sz w:val="20"/>
                  <w:szCs w:val="20"/>
                  <w:u w:val="single"/>
                </w:rPr>
                <w:t>6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Corporate Governance Statement</w:t>
              </w:r>
            </w:hyperlink>
            <w:r w:rsidRPr="00B94508">
              <w:rPr>
                <w:sz w:val="20"/>
                <w:szCs w:val="20"/>
              </w:rPr>
              <w:t>, Board composition and independence, page 4</w:t>
            </w:r>
          </w:p>
          <w:p w14:paraId="50459211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36">
              <w:r w:rsidRPr="00B94508">
                <w:rPr>
                  <w:color w:val="0563C1"/>
                  <w:sz w:val="20"/>
                  <w:szCs w:val="20"/>
                  <w:u w:val="single"/>
                </w:rPr>
                <w:t>Board of Directors</w:t>
              </w:r>
            </w:hyperlink>
          </w:p>
        </w:tc>
      </w:tr>
      <w:tr w:rsidR="00890A68" w:rsidRPr="00B94508" w14:paraId="264A68EB" w14:textId="77777777" w:rsidTr="4DCAEDDB">
        <w:trPr>
          <w:jc w:val="center"/>
        </w:trPr>
        <w:tc>
          <w:tcPr>
            <w:tcW w:w="1874" w:type="dxa"/>
          </w:tcPr>
          <w:p w14:paraId="5C723F92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4EAFD9C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75B13FB2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2-12 Role of the highest governance body in overseeing the management of impacts</w:t>
            </w:r>
          </w:p>
        </w:tc>
        <w:tc>
          <w:tcPr>
            <w:tcW w:w="8217" w:type="dxa"/>
          </w:tcPr>
          <w:p w14:paraId="636C54C2" w14:textId="7921B018" w:rsidR="00890A68" w:rsidRPr="00B94508" w:rsidRDefault="58A38CB4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37">
              <w:r w:rsidRPr="00B94508">
                <w:rPr>
                  <w:rStyle w:val="Hyperlink"/>
                  <w:color w:val="0563C1"/>
                  <w:sz w:val="20"/>
                  <w:szCs w:val="20"/>
                </w:rPr>
                <w:t>2026 Corporate Governance Statement</w:t>
              </w:r>
            </w:hyperlink>
            <w:r w:rsidR="25B345AB" w:rsidRPr="00B94508">
              <w:rPr>
                <w:sz w:val="20"/>
                <w:szCs w:val="20"/>
              </w:rPr>
              <w:t xml:space="preserve">, Board committees, pages </w:t>
            </w:r>
            <w:r w:rsidR="00C90C0A" w:rsidRPr="00C90C0A">
              <w:rPr>
                <w:color w:val="000000" w:themeColor="text1"/>
                <w:sz w:val="20"/>
                <w:szCs w:val="20"/>
              </w:rPr>
              <w:t>3-4</w:t>
            </w:r>
          </w:p>
          <w:p w14:paraId="155DB07C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3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governance, page 5</w:t>
            </w:r>
          </w:p>
          <w:p w14:paraId="580B0413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hyperlink r:id="rId3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Governance, page 18</w:t>
            </w:r>
          </w:p>
        </w:tc>
      </w:tr>
      <w:tr w:rsidR="00890A68" w:rsidRPr="00B94508" w14:paraId="32C9F092" w14:textId="77777777" w:rsidTr="4DCAEDDB">
        <w:trPr>
          <w:jc w:val="center"/>
        </w:trPr>
        <w:tc>
          <w:tcPr>
            <w:tcW w:w="1874" w:type="dxa"/>
          </w:tcPr>
          <w:p w14:paraId="48424878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B94D5A5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09AB4CFE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2-13 Delegation of responsibility for managing impacts</w:t>
            </w:r>
          </w:p>
        </w:tc>
        <w:tc>
          <w:tcPr>
            <w:tcW w:w="8217" w:type="dxa"/>
          </w:tcPr>
          <w:p w14:paraId="568C2974" w14:textId="5AEE9674" w:rsidR="00890A68" w:rsidRPr="00B94508" w:rsidRDefault="7F6A297A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40">
              <w:r w:rsidRPr="00B94508">
                <w:rPr>
                  <w:rStyle w:val="Hyperlink"/>
                  <w:color w:val="0563C1"/>
                  <w:sz w:val="20"/>
                  <w:szCs w:val="20"/>
                </w:rPr>
                <w:t>2026 Corporate Governance Statement</w:t>
              </w:r>
            </w:hyperlink>
            <w:r w:rsidRPr="00B94508">
              <w:rPr>
                <w:rFonts w:eastAsia="Arial" w:cs="Arial"/>
                <w:color w:val="000000" w:themeColor="text1"/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>, Corporate governance framework, page</w:t>
            </w:r>
            <w:r w:rsidR="25B345AB" w:rsidRPr="00B94508">
              <w:rPr>
                <w:color w:val="FF0000"/>
                <w:sz w:val="20"/>
                <w:szCs w:val="20"/>
              </w:rPr>
              <w:t xml:space="preserve"> </w:t>
            </w:r>
            <w:r w:rsidR="25B345AB" w:rsidRPr="002A2A0F">
              <w:rPr>
                <w:color w:val="000000" w:themeColor="text1"/>
                <w:sz w:val="20"/>
                <w:szCs w:val="20"/>
              </w:rPr>
              <w:t>2</w:t>
            </w:r>
          </w:p>
          <w:p w14:paraId="78ED1834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4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governance, page 5</w:t>
            </w:r>
          </w:p>
          <w:p w14:paraId="2046203D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hyperlink r:id="rId4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Governance, page 18</w:t>
            </w:r>
          </w:p>
          <w:p w14:paraId="476EFCC0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43">
              <w:r w:rsidRPr="00B94508">
                <w:rPr>
                  <w:color w:val="0563C1"/>
                  <w:sz w:val="20"/>
                  <w:szCs w:val="20"/>
                  <w:u w:val="single"/>
                </w:rPr>
                <w:t>Risk &amp; Reputation Committee Charter</w:t>
              </w:r>
            </w:hyperlink>
          </w:p>
        </w:tc>
      </w:tr>
      <w:tr w:rsidR="00890A68" w:rsidRPr="00B94508" w14:paraId="21056A3C" w14:textId="77777777" w:rsidTr="4DCAEDDB">
        <w:trPr>
          <w:jc w:val="center"/>
        </w:trPr>
        <w:tc>
          <w:tcPr>
            <w:tcW w:w="1874" w:type="dxa"/>
          </w:tcPr>
          <w:p w14:paraId="0F6B188D" w14:textId="77777777" w:rsidR="00890A68" w:rsidRPr="00B94508" w:rsidRDefault="25B345AB" w:rsidP="4DCAEDDB">
            <w:pPr>
              <w:rPr>
                <w:b/>
                <w:bCs/>
                <w:sz w:val="20"/>
                <w:szCs w:val="20"/>
              </w:rPr>
            </w:pPr>
            <w:r w:rsidRPr="00B94508">
              <w:rPr>
                <w:b/>
                <w:bCs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3DEEC669" w14:textId="77777777" w:rsidR="00890A68" w:rsidRPr="00B94508" w:rsidRDefault="00890A68" w:rsidP="4DCAEDDB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0A5A20D0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2-14 Role of the highest governance body in sustainability reporting</w:t>
            </w:r>
          </w:p>
        </w:tc>
        <w:tc>
          <w:tcPr>
            <w:tcW w:w="8217" w:type="dxa"/>
          </w:tcPr>
          <w:p w14:paraId="28450563" w14:textId="6D2C1F1F" w:rsidR="00890A68" w:rsidRPr="00B94508" w:rsidRDefault="41F47404" w:rsidP="4DCAEDDB">
            <w:pPr>
              <w:spacing w:after="40"/>
              <w:rPr>
                <w:color w:val="FF0000"/>
                <w:sz w:val="20"/>
                <w:szCs w:val="20"/>
              </w:rPr>
            </w:pPr>
            <w:hyperlink r:id="rId44">
              <w:r w:rsidRPr="00B94508">
                <w:rPr>
                  <w:rStyle w:val="Hyperlink"/>
                  <w:color w:val="0563C1"/>
                  <w:sz w:val="20"/>
                  <w:szCs w:val="20"/>
                </w:rPr>
                <w:t>2026 Corporate Governance Statement</w:t>
              </w:r>
            </w:hyperlink>
            <w:r w:rsidRPr="00B94508">
              <w:rPr>
                <w:rFonts w:eastAsia="Arial" w:cs="Arial"/>
                <w:color w:val="000000" w:themeColor="text1"/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 Board role and responsibilities, </w:t>
            </w:r>
            <w:r w:rsidR="002A2A0F" w:rsidRPr="00B94508">
              <w:rPr>
                <w:sz w:val="20"/>
                <w:szCs w:val="20"/>
              </w:rPr>
              <w:t>page</w:t>
            </w:r>
            <w:r w:rsidR="002A2A0F" w:rsidRPr="00B94508">
              <w:rPr>
                <w:color w:val="FF0000"/>
                <w:sz w:val="20"/>
                <w:szCs w:val="20"/>
              </w:rPr>
              <w:t xml:space="preserve"> </w:t>
            </w:r>
            <w:r w:rsidR="002A2A0F" w:rsidRPr="002A2A0F">
              <w:rPr>
                <w:color w:val="000000" w:themeColor="text1"/>
                <w:sz w:val="20"/>
                <w:szCs w:val="20"/>
              </w:rPr>
              <w:t>2</w:t>
            </w:r>
          </w:p>
          <w:p w14:paraId="2D18D2CD" w14:textId="77777777" w:rsidR="00890A68" w:rsidRPr="00B94508" w:rsidRDefault="25B345AB" w:rsidP="4DCAEDDB">
            <w:pPr>
              <w:spacing w:after="40"/>
              <w:rPr>
                <w:sz w:val="20"/>
                <w:szCs w:val="20"/>
              </w:rPr>
            </w:pPr>
            <w:hyperlink r:id="rId4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governance, page 5</w:t>
            </w:r>
          </w:p>
          <w:p w14:paraId="767D7B27" w14:textId="77777777" w:rsidR="00890A68" w:rsidRPr="00B94508" w:rsidRDefault="25B345AB" w:rsidP="4DCAEDDB">
            <w:pPr>
              <w:rPr>
                <w:sz w:val="20"/>
                <w:szCs w:val="20"/>
              </w:rPr>
            </w:pPr>
            <w:hyperlink r:id="rId4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Governance, page 18</w:t>
            </w:r>
          </w:p>
        </w:tc>
      </w:tr>
      <w:tr w:rsidR="00890A68" w:rsidRPr="00B94508" w14:paraId="13EFABA3" w14:textId="77777777" w:rsidTr="4DCAEDDB">
        <w:trPr>
          <w:jc w:val="center"/>
        </w:trPr>
        <w:tc>
          <w:tcPr>
            <w:tcW w:w="1874" w:type="dxa"/>
          </w:tcPr>
          <w:p w14:paraId="548C1CC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3656B9AB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09BC845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2-15 Conflicts of interest</w:t>
            </w:r>
          </w:p>
        </w:tc>
        <w:tc>
          <w:tcPr>
            <w:tcW w:w="8217" w:type="dxa"/>
          </w:tcPr>
          <w:p w14:paraId="6FA91D39" w14:textId="0094E043" w:rsidR="00890A68" w:rsidRPr="00B94508" w:rsidRDefault="7C622A17" w:rsidP="4DCAEDDB">
            <w:pPr>
              <w:spacing w:after="40"/>
              <w:rPr>
                <w:sz w:val="20"/>
                <w:szCs w:val="20"/>
              </w:rPr>
            </w:pPr>
            <w:hyperlink r:id="rId4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 Information on directors, pages 18-22</w:t>
            </w:r>
          </w:p>
          <w:p w14:paraId="698CFA3E" w14:textId="50B2E8D7" w:rsidR="00890A68" w:rsidRPr="00B94508" w:rsidRDefault="1E068280" w:rsidP="4DCAEDDB">
            <w:pPr>
              <w:spacing w:after="40"/>
              <w:rPr>
                <w:sz w:val="20"/>
                <w:szCs w:val="20"/>
              </w:rPr>
            </w:pPr>
            <w:hyperlink r:id="rId48">
              <w:r w:rsidRPr="00B94508">
                <w:rPr>
                  <w:rStyle w:val="Hyperlink"/>
                  <w:color w:val="0563C1"/>
                  <w:sz w:val="20"/>
                  <w:szCs w:val="20"/>
                </w:rPr>
                <w:t>2026 Corporate Governance Statement</w:t>
              </w:r>
            </w:hyperlink>
            <w:r w:rsidRPr="00B94508">
              <w:rPr>
                <w:rFonts w:eastAsia="Arial" w:cs="Arial"/>
                <w:color w:val="000000" w:themeColor="text1"/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, Board roles and responsibilities, </w:t>
            </w:r>
            <w:r w:rsidR="002A2A0F" w:rsidRPr="00B94508">
              <w:rPr>
                <w:sz w:val="20"/>
                <w:szCs w:val="20"/>
              </w:rPr>
              <w:t>page</w:t>
            </w:r>
            <w:r w:rsidR="002A2A0F" w:rsidRPr="00B94508">
              <w:rPr>
                <w:color w:val="FF0000"/>
                <w:sz w:val="20"/>
                <w:szCs w:val="20"/>
              </w:rPr>
              <w:t xml:space="preserve"> </w:t>
            </w:r>
            <w:r w:rsidR="002A2A0F" w:rsidRPr="002A2A0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890A68" w:rsidRPr="00B94508" w14:paraId="1187BA51" w14:textId="77777777" w:rsidTr="4DCAEDDB">
        <w:trPr>
          <w:jc w:val="center"/>
        </w:trPr>
        <w:tc>
          <w:tcPr>
            <w:tcW w:w="1874" w:type="dxa"/>
          </w:tcPr>
          <w:p w14:paraId="54D0985E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5FB0818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5A656D4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2-16 Communication of critical concerns</w:t>
            </w:r>
          </w:p>
        </w:tc>
        <w:tc>
          <w:tcPr>
            <w:tcW w:w="8217" w:type="dxa"/>
          </w:tcPr>
          <w:p w14:paraId="100119C1" w14:textId="283F175B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4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Leadership &amp; Governance</w:t>
            </w:r>
          </w:p>
          <w:p w14:paraId="06DDBA63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Whistleblower Policy</w:t>
            </w:r>
          </w:p>
        </w:tc>
      </w:tr>
      <w:tr w:rsidR="00890A68" w:rsidRPr="00B94508" w14:paraId="0517B1E4" w14:textId="77777777" w:rsidTr="4DCAEDDB">
        <w:trPr>
          <w:jc w:val="center"/>
        </w:trPr>
        <w:tc>
          <w:tcPr>
            <w:tcW w:w="1874" w:type="dxa"/>
          </w:tcPr>
          <w:p w14:paraId="18DD1BA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49F31CB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6D42A9F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2-17 Collective knowledge of the highest governance body</w:t>
            </w:r>
          </w:p>
        </w:tc>
        <w:tc>
          <w:tcPr>
            <w:tcW w:w="8217" w:type="dxa"/>
          </w:tcPr>
          <w:p w14:paraId="1B6D95AF" w14:textId="0F9B1543" w:rsidR="00890A68" w:rsidRPr="00B94508" w:rsidRDefault="0694F9B1" w:rsidP="4DCAEDDB">
            <w:pPr>
              <w:spacing w:after="40"/>
              <w:rPr>
                <w:sz w:val="20"/>
                <w:szCs w:val="20"/>
              </w:rPr>
            </w:pPr>
            <w:hyperlink r:id="rId5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 Information on directors, pages 18-22</w:t>
            </w:r>
          </w:p>
          <w:p w14:paraId="7D134B79" w14:textId="504C0834" w:rsidR="00890A68" w:rsidRPr="00B94508" w:rsidRDefault="19D1B89F" w:rsidP="4DCAEDDB">
            <w:pPr>
              <w:spacing w:after="40"/>
              <w:rPr>
                <w:sz w:val="20"/>
                <w:szCs w:val="20"/>
              </w:rPr>
            </w:pPr>
            <w:hyperlink r:id="rId51">
              <w:r w:rsidRPr="00B94508">
                <w:rPr>
                  <w:rStyle w:val="Hyperlink"/>
                  <w:color w:val="0563C1"/>
                  <w:sz w:val="20"/>
                  <w:szCs w:val="20"/>
                </w:rPr>
                <w:t>2026 Corporate Governance Statement</w:t>
              </w:r>
            </w:hyperlink>
            <w:r w:rsidRPr="00B94508">
              <w:rPr>
                <w:rFonts w:eastAsia="Arial" w:cs="Arial"/>
                <w:color w:val="000000" w:themeColor="text1"/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, Board skills matrix, page </w:t>
            </w:r>
            <w:r w:rsidR="00931A6A" w:rsidRPr="00931A6A">
              <w:rPr>
                <w:color w:val="000000" w:themeColor="text1"/>
                <w:sz w:val="20"/>
                <w:szCs w:val="20"/>
              </w:rPr>
              <w:t>6</w:t>
            </w:r>
          </w:p>
          <w:p w14:paraId="7AE6D027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52">
              <w:r w:rsidRPr="00B94508">
                <w:rPr>
                  <w:color w:val="0563C1"/>
                  <w:sz w:val="20"/>
                  <w:szCs w:val="20"/>
                  <w:u w:val="single"/>
                </w:rPr>
                <w:t>Board of Directors</w:t>
              </w:r>
            </w:hyperlink>
          </w:p>
        </w:tc>
      </w:tr>
      <w:tr w:rsidR="00890A68" w:rsidRPr="00B94508" w14:paraId="5092F3FA" w14:textId="77777777" w:rsidTr="4DCAEDDB">
        <w:trPr>
          <w:jc w:val="center"/>
        </w:trPr>
        <w:tc>
          <w:tcPr>
            <w:tcW w:w="1874" w:type="dxa"/>
          </w:tcPr>
          <w:p w14:paraId="5022A5FF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53128261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2ED79B0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2-18 Evaluation of the performance of the highest governance body</w:t>
            </w:r>
          </w:p>
        </w:tc>
        <w:tc>
          <w:tcPr>
            <w:tcW w:w="8217" w:type="dxa"/>
          </w:tcPr>
          <w:p w14:paraId="0652AFD0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53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Linking remuneration with performance, page 58</w:t>
            </w:r>
          </w:p>
          <w:p w14:paraId="5B1F39C7" w14:textId="7650ABE1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54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48593084" w:rsidRPr="00B94508">
                <w:rPr>
                  <w:color w:val="0563C1"/>
                  <w:sz w:val="20"/>
                  <w:szCs w:val="20"/>
                  <w:u w:val="single"/>
                </w:rPr>
                <w:t>6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Corporate Governance Statement</w:t>
              </w:r>
            </w:hyperlink>
            <w:r w:rsidRPr="00B94508">
              <w:rPr>
                <w:sz w:val="20"/>
                <w:szCs w:val="20"/>
              </w:rPr>
              <w:t xml:space="preserve">, Performance Evaluation, page </w:t>
            </w:r>
            <w:r w:rsidRPr="00F05241">
              <w:rPr>
                <w:color w:val="000000" w:themeColor="text1"/>
                <w:sz w:val="20"/>
                <w:szCs w:val="20"/>
              </w:rPr>
              <w:t>6</w:t>
            </w:r>
          </w:p>
          <w:p w14:paraId="45C6E646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55">
              <w:r w:rsidRPr="00B94508">
                <w:rPr>
                  <w:color w:val="0563C1"/>
                  <w:sz w:val="20"/>
                  <w:szCs w:val="20"/>
                  <w:u w:val="single"/>
                </w:rPr>
                <w:t>Nomination Committee Charter</w:t>
              </w:r>
            </w:hyperlink>
          </w:p>
        </w:tc>
      </w:tr>
      <w:tr w:rsidR="00890A68" w:rsidRPr="00B94508" w14:paraId="140A8C9A" w14:textId="77777777" w:rsidTr="4DCAEDDB">
        <w:trPr>
          <w:jc w:val="center"/>
        </w:trPr>
        <w:tc>
          <w:tcPr>
            <w:tcW w:w="1874" w:type="dxa"/>
          </w:tcPr>
          <w:p w14:paraId="345920E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62486C05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5D0311DE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2-19 Remuneration policies</w:t>
            </w:r>
          </w:p>
        </w:tc>
        <w:tc>
          <w:tcPr>
            <w:tcW w:w="8217" w:type="dxa"/>
          </w:tcPr>
          <w:p w14:paraId="0CB8CFD9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5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Our remuneration governance, page 49</w:t>
            </w:r>
          </w:p>
          <w:p w14:paraId="2A4058B5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5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Executive KMP remuneration structure, page 50</w:t>
            </w:r>
          </w:p>
          <w:p w14:paraId="1CB5EB51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5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Executive KMP remuneration mix, page 51</w:t>
            </w:r>
          </w:p>
        </w:tc>
      </w:tr>
      <w:tr w:rsidR="00890A68" w:rsidRPr="00B94508" w14:paraId="65AA711E" w14:textId="77777777" w:rsidTr="4DCAEDDB">
        <w:trPr>
          <w:jc w:val="center"/>
        </w:trPr>
        <w:tc>
          <w:tcPr>
            <w:tcW w:w="1874" w:type="dxa"/>
          </w:tcPr>
          <w:p w14:paraId="5F61BA6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101652C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3A95B285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2-20 Process to determine remuneration</w:t>
            </w:r>
          </w:p>
        </w:tc>
        <w:tc>
          <w:tcPr>
            <w:tcW w:w="8217" w:type="dxa"/>
          </w:tcPr>
          <w:p w14:paraId="7883D6DE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5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Our remuneration governance, page 49</w:t>
            </w:r>
          </w:p>
        </w:tc>
      </w:tr>
      <w:tr w:rsidR="00890A68" w:rsidRPr="00B94508" w14:paraId="24FC8D88" w14:textId="77777777" w:rsidTr="4DCAEDDB">
        <w:trPr>
          <w:jc w:val="center"/>
        </w:trPr>
        <w:tc>
          <w:tcPr>
            <w:tcW w:w="1874" w:type="dxa"/>
          </w:tcPr>
          <w:p w14:paraId="147F52C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B99056E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2EC7C2F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2-21 Annual total compensation ratio</w:t>
            </w:r>
          </w:p>
        </w:tc>
        <w:tc>
          <w:tcPr>
            <w:tcW w:w="8217" w:type="dxa"/>
          </w:tcPr>
          <w:p w14:paraId="0A6A2B28" w14:textId="7DF315D1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694BB8B0" w14:textId="77777777" w:rsidTr="4DCAEDDB">
        <w:trPr>
          <w:jc w:val="center"/>
        </w:trPr>
        <w:tc>
          <w:tcPr>
            <w:tcW w:w="1874" w:type="dxa"/>
          </w:tcPr>
          <w:p w14:paraId="311117E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1299C43A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52DD4A08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2-22 Statement on sustainable development strategy</w:t>
            </w:r>
          </w:p>
        </w:tc>
        <w:tc>
          <w:tcPr>
            <w:tcW w:w="8217" w:type="dxa"/>
          </w:tcPr>
          <w:p w14:paraId="700C206A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Message from the CEO, page 2</w:t>
            </w:r>
          </w:p>
          <w:p w14:paraId="7115BAEA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 xml:space="preserve">, Supporting </w:t>
            </w:r>
            <w:proofErr w:type="gramStart"/>
            <w:r w:rsidRPr="00B94508">
              <w:rPr>
                <w:sz w:val="20"/>
                <w:szCs w:val="20"/>
              </w:rPr>
              <w:t>nib’s</w:t>
            </w:r>
            <w:proofErr w:type="gramEnd"/>
            <w:r w:rsidRPr="00B94508">
              <w:rPr>
                <w:sz w:val="20"/>
                <w:szCs w:val="20"/>
              </w:rPr>
              <w:t xml:space="preserve"> purpose and </w:t>
            </w:r>
            <w:proofErr w:type="gramStart"/>
            <w:r w:rsidRPr="00B94508">
              <w:rPr>
                <w:sz w:val="20"/>
                <w:szCs w:val="20"/>
              </w:rPr>
              <w:t>long term</w:t>
            </w:r>
            <w:proofErr w:type="gramEnd"/>
            <w:r w:rsidRPr="00B94508">
              <w:rPr>
                <w:sz w:val="20"/>
                <w:szCs w:val="20"/>
              </w:rPr>
              <w:t xml:space="preserve"> success, page 4</w:t>
            </w:r>
          </w:p>
        </w:tc>
      </w:tr>
      <w:tr w:rsidR="00890A68" w:rsidRPr="00B94508" w14:paraId="66FD1CAD" w14:textId="77777777" w:rsidTr="4DCAEDDB">
        <w:trPr>
          <w:jc w:val="center"/>
        </w:trPr>
        <w:tc>
          <w:tcPr>
            <w:tcW w:w="1874" w:type="dxa"/>
          </w:tcPr>
          <w:p w14:paraId="2EF04ED2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4DDBEF00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056331D2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2-23 Policy commitments</w:t>
            </w:r>
          </w:p>
        </w:tc>
        <w:tc>
          <w:tcPr>
            <w:tcW w:w="8217" w:type="dxa"/>
          </w:tcPr>
          <w:p w14:paraId="17B3BE7B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3">
              <w:r w:rsidRPr="00B94508">
                <w:rPr>
                  <w:color w:val="0563C1"/>
                  <w:sz w:val="20"/>
                  <w:szCs w:val="20"/>
                  <w:u w:val="single"/>
                </w:rPr>
                <w:t>Anti-Bribery Policy</w:t>
              </w:r>
            </w:hyperlink>
          </w:p>
          <w:p w14:paraId="45D2CB44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4">
              <w:r w:rsidRPr="00B94508">
                <w:rPr>
                  <w:color w:val="0563C1"/>
                  <w:sz w:val="20"/>
                  <w:szCs w:val="20"/>
                  <w:u w:val="single"/>
                </w:rPr>
                <w:t>Code of Conduct</w:t>
              </w:r>
            </w:hyperlink>
          </w:p>
          <w:p w14:paraId="56352A6B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5">
              <w:r w:rsidRPr="00B94508">
                <w:rPr>
                  <w:color w:val="0563C1"/>
                  <w:sz w:val="20"/>
                  <w:szCs w:val="20"/>
                  <w:u w:val="single"/>
                </w:rPr>
                <w:t>Diversity, Equity and Inclusion Policy</w:t>
              </w:r>
            </w:hyperlink>
          </w:p>
          <w:p w14:paraId="03EBF6D7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6">
              <w:r w:rsidRPr="00B94508">
                <w:rPr>
                  <w:color w:val="0563C1"/>
                  <w:sz w:val="20"/>
                  <w:szCs w:val="20"/>
                  <w:u w:val="single"/>
                </w:rPr>
                <w:t>Health, Safety and Wellbeing Statement</w:t>
              </w:r>
            </w:hyperlink>
          </w:p>
          <w:p w14:paraId="286E5BF6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7">
              <w:r w:rsidRPr="00B94508">
                <w:rPr>
                  <w:color w:val="0563C1"/>
                  <w:sz w:val="20"/>
                  <w:szCs w:val="20"/>
                  <w:u w:val="single"/>
                </w:rPr>
                <w:t>Human Rights Statement</w:t>
              </w:r>
            </w:hyperlink>
          </w:p>
          <w:p w14:paraId="231F319D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8">
              <w:r w:rsidRPr="00B94508">
                <w:rPr>
                  <w:color w:val="0563C1"/>
                  <w:sz w:val="20"/>
                  <w:szCs w:val="20"/>
                  <w:u w:val="single"/>
                </w:rPr>
                <w:t>Privacy Policy</w:t>
              </w:r>
            </w:hyperlink>
          </w:p>
          <w:p w14:paraId="5572700F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69">
              <w:r w:rsidRPr="00B94508">
                <w:rPr>
                  <w:color w:val="0563C1"/>
                  <w:sz w:val="20"/>
                  <w:szCs w:val="20"/>
                  <w:u w:val="single"/>
                </w:rPr>
                <w:t>Responsible Investment Policy</w:t>
              </w:r>
            </w:hyperlink>
          </w:p>
          <w:p w14:paraId="30DD0FA3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0">
              <w:r w:rsidRPr="00B94508">
                <w:rPr>
                  <w:color w:val="0563C1"/>
                  <w:sz w:val="20"/>
                  <w:szCs w:val="20"/>
                  <w:u w:val="single"/>
                </w:rPr>
                <w:t>Supplier Code of Conduct</w:t>
              </w:r>
            </w:hyperlink>
          </w:p>
          <w:p w14:paraId="4A283ED8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1">
              <w:r w:rsidRPr="00B94508">
                <w:rPr>
                  <w:color w:val="0563C1"/>
                  <w:sz w:val="20"/>
                  <w:szCs w:val="20"/>
                  <w:u w:val="single"/>
                </w:rPr>
                <w:t>Trading Policy</w:t>
              </w:r>
            </w:hyperlink>
          </w:p>
        </w:tc>
      </w:tr>
      <w:tr w:rsidR="00890A68" w:rsidRPr="00B94508" w14:paraId="16ADBDA6" w14:textId="77777777" w:rsidTr="4DCAEDDB">
        <w:trPr>
          <w:jc w:val="center"/>
        </w:trPr>
        <w:tc>
          <w:tcPr>
            <w:tcW w:w="1874" w:type="dxa"/>
          </w:tcPr>
          <w:p w14:paraId="3B137F36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lastRenderedPageBreak/>
              <w:t>GRI 2: General Disclosures 2021</w:t>
            </w:r>
          </w:p>
        </w:tc>
        <w:tc>
          <w:tcPr>
            <w:tcW w:w="1866" w:type="dxa"/>
          </w:tcPr>
          <w:p w14:paraId="3461D779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4048A27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2-24 Embedding policy commitments</w:t>
            </w:r>
          </w:p>
        </w:tc>
        <w:tc>
          <w:tcPr>
            <w:tcW w:w="8217" w:type="dxa"/>
          </w:tcPr>
          <w:p w14:paraId="5C546E95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2">
              <w:r w:rsidRPr="00B94508">
                <w:rPr>
                  <w:color w:val="0563C1"/>
                  <w:sz w:val="20"/>
                  <w:szCs w:val="20"/>
                  <w:u w:val="single"/>
                </w:rPr>
                <w:t>Anti-Bribery Policy</w:t>
              </w:r>
            </w:hyperlink>
          </w:p>
          <w:p w14:paraId="475DBF9E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3">
              <w:r w:rsidRPr="00B94508">
                <w:rPr>
                  <w:color w:val="0563C1"/>
                  <w:sz w:val="20"/>
                  <w:szCs w:val="20"/>
                  <w:u w:val="single"/>
                </w:rPr>
                <w:t>Code of Conduct</w:t>
              </w:r>
            </w:hyperlink>
          </w:p>
          <w:p w14:paraId="091A0551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4">
              <w:r w:rsidRPr="00B94508">
                <w:rPr>
                  <w:color w:val="0563C1"/>
                  <w:sz w:val="20"/>
                  <w:szCs w:val="20"/>
                  <w:u w:val="single"/>
                </w:rPr>
                <w:t>Diversity, Equity and Inclusion Policy</w:t>
              </w:r>
            </w:hyperlink>
          </w:p>
          <w:p w14:paraId="457467FF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5">
              <w:r w:rsidRPr="00B94508">
                <w:rPr>
                  <w:color w:val="0563C1"/>
                  <w:sz w:val="20"/>
                  <w:szCs w:val="20"/>
                  <w:u w:val="single"/>
                </w:rPr>
                <w:t>Health, Safety and Wellbeing Statement</w:t>
              </w:r>
            </w:hyperlink>
          </w:p>
          <w:p w14:paraId="36DB70DF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6">
              <w:r w:rsidRPr="00B94508">
                <w:rPr>
                  <w:color w:val="0563C1"/>
                  <w:sz w:val="20"/>
                  <w:szCs w:val="20"/>
                  <w:u w:val="single"/>
                </w:rPr>
                <w:t>Human Rights Statement</w:t>
              </w:r>
            </w:hyperlink>
          </w:p>
          <w:p w14:paraId="3CF5C028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7">
              <w:r w:rsidRPr="00B94508">
                <w:rPr>
                  <w:color w:val="0563C1"/>
                  <w:sz w:val="20"/>
                  <w:szCs w:val="20"/>
                  <w:u w:val="single"/>
                </w:rPr>
                <w:t>Privacy Policy</w:t>
              </w:r>
            </w:hyperlink>
          </w:p>
          <w:p w14:paraId="0BE357D5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8">
              <w:r w:rsidRPr="00B94508">
                <w:rPr>
                  <w:color w:val="0563C1"/>
                  <w:sz w:val="20"/>
                  <w:szCs w:val="20"/>
                  <w:u w:val="single"/>
                </w:rPr>
                <w:t>Responsible Investment Policy</w:t>
              </w:r>
            </w:hyperlink>
          </w:p>
          <w:p w14:paraId="30F92976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79">
              <w:r w:rsidRPr="00B94508">
                <w:rPr>
                  <w:color w:val="0563C1"/>
                  <w:sz w:val="20"/>
                  <w:szCs w:val="20"/>
                  <w:u w:val="single"/>
                </w:rPr>
                <w:t>Supplier Code of Conduct</w:t>
              </w:r>
            </w:hyperlink>
          </w:p>
          <w:p w14:paraId="534F1BBE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80">
              <w:r w:rsidRPr="00B94508">
                <w:rPr>
                  <w:color w:val="0563C1"/>
                  <w:sz w:val="20"/>
                  <w:szCs w:val="20"/>
                  <w:u w:val="single"/>
                </w:rPr>
                <w:t>Trading Policy</w:t>
              </w:r>
            </w:hyperlink>
          </w:p>
        </w:tc>
      </w:tr>
      <w:tr w:rsidR="00890A68" w:rsidRPr="00B94508" w14:paraId="23217380" w14:textId="77777777" w:rsidTr="4DCAEDDB">
        <w:trPr>
          <w:jc w:val="center"/>
        </w:trPr>
        <w:tc>
          <w:tcPr>
            <w:tcW w:w="1874" w:type="dxa"/>
          </w:tcPr>
          <w:p w14:paraId="5E487692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3CF2D8B6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019A80C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2-25 Processes to remediate negative impacts</w:t>
            </w:r>
          </w:p>
        </w:tc>
        <w:tc>
          <w:tcPr>
            <w:tcW w:w="8217" w:type="dxa"/>
          </w:tcPr>
          <w:p w14:paraId="40D95789" w14:textId="1816AFB0" w:rsidR="00890A68" w:rsidRPr="00B94508" w:rsidRDefault="76D4DC42">
            <w:pPr>
              <w:spacing w:after="40"/>
              <w:rPr>
                <w:sz w:val="20"/>
                <w:szCs w:val="20"/>
              </w:rPr>
            </w:pPr>
            <w:hyperlink r:id="rId81">
              <w:r w:rsidRPr="00B94508">
                <w:rPr>
                  <w:color w:val="0563C1"/>
                  <w:sz w:val="20"/>
                  <w:szCs w:val="20"/>
                  <w:u w:val="single"/>
                </w:rPr>
                <w:t>2025 Modern Slavery Statement</w:t>
              </w:r>
            </w:hyperlink>
            <w:r w:rsidRPr="00B94508">
              <w:rPr>
                <w:sz w:val="20"/>
                <w:szCs w:val="20"/>
              </w:rPr>
              <w:t xml:space="preserve">, Actions to assess and address risk, pages </w:t>
            </w:r>
            <w:r w:rsidRPr="008D708F">
              <w:rPr>
                <w:color w:val="000000" w:themeColor="text1"/>
                <w:sz w:val="20"/>
                <w:szCs w:val="20"/>
              </w:rPr>
              <w:t>1</w:t>
            </w:r>
            <w:r w:rsidR="008D708F" w:rsidRPr="008D708F">
              <w:rPr>
                <w:color w:val="000000" w:themeColor="text1"/>
                <w:sz w:val="20"/>
                <w:szCs w:val="20"/>
              </w:rPr>
              <w:t>4</w:t>
            </w:r>
            <w:r w:rsidRPr="008D708F">
              <w:rPr>
                <w:color w:val="000000" w:themeColor="text1"/>
                <w:sz w:val="20"/>
                <w:szCs w:val="20"/>
              </w:rPr>
              <w:t>-1</w:t>
            </w:r>
            <w:r w:rsidR="008D708F" w:rsidRPr="008D708F">
              <w:rPr>
                <w:color w:val="000000" w:themeColor="text1"/>
                <w:sz w:val="20"/>
                <w:szCs w:val="20"/>
              </w:rPr>
              <w:t>6</w:t>
            </w:r>
          </w:p>
          <w:p w14:paraId="6F2152BC" w14:textId="53530BA8" w:rsidR="00890A68" w:rsidRPr="00B94508" w:rsidRDefault="76D4DC42">
            <w:pPr>
              <w:spacing w:after="40"/>
              <w:rPr>
                <w:sz w:val="20"/>
                <w:szCs w:val="20"/>
              </w:rPr>
            </w:pPr>
            <w:hyperlink r:id="rId82">
              <w:r w:rsidRPr="00B94508">
                <w:rPr>
                  <w:color w:val="0563C1"/>
                  <w:sz w:val="20"/>
                  <w:szCs w:val="20"/>
                  <w:u w:val="single"/>
                </w:rPr>
                <w:t>2025 Modern Slavery Statement</w:t>
              </w:r>
            </w:hyperlink>
            <w:r w:rsidRPr="00B94508">
              <w:rPr>
                <w:sz w:val="20"/>
                <w:szCs w:val="20"/>
              </w:rPr>
              <w:t xml:space="preserve">, Measuring our effectiveness, page </w:t>
            </w:r>
            <w:r w:rsidR="00D77F6A" w:rsidRPr="009969E7">
              <w:rPr>
                <w:color w:val="000000" w:themeColor="text1"/>
                <w:sz w:val="20"/>
                <w:szCs w:val="20"/>
              </w:rPr>
              <w:t>18</w:t>
            </w:r>
          </w:p>
          <w:p w14:paraId="0FB857FA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83">
              <w:r w:rsidRPr="00B94508">
                <w:rPr>
                  <w:color w:val="0563C1"/>
                  <w:sz w:val="20"/>
                  <w:szCs w:val="20"/>
                  <w:u w:val="single"/>
                </w:rPr>
                <w:t>Human Rights Statement</w:t>
              </w:r>
            </w:hyperlink>
          </w:p>
          <w:p w14:paraId="4F87A7F2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84">
              <w:r w:rsidRPr="00B94508">
                <w:rPr>
                  <w:color w:val="0563C1"/>
                  <w:sz w:val="20"/>
                  <w:szCs w:val="20"/>
                  <w:u w:val="single"/>
                </w:rPr>
                <w:t>Supplier Code of Conduct</w:t>
              </w:r>
            </w:hyperlink>
            <w:r w:rsidRPr="00B94508">
              <w:rPr>
                <w:sz w:val="20"/>
                <w:szCs w:val="20"/>
              </w:rPr>
              <w:t>, Breach of code, page 7</w:t>
            </w:r>
          </w:p>
          <w:p w14:paraId="1B21B768" w14:textId="77777777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85">
              <w:r w:rsidRPr="00F05241">
                <w:rPr>
                  <w:color w:val="0563C1"/>
                  <w:sz w:val="20"/>
                  <w:szCs w:val="20"/>
                  <w:u w:val="single"/>
                </w:rPr>
                <w:t>Whistleblower Policy</w:t>
              </w:r>
            </w:hyperlink>
          </w:p>
        </w:tc>
      </w:tr>
      <w:tr w:rsidR="00890A68" w:rsidRPr="00B94508" w14:paraId="1E3AD37C" w14:textId="77777777" w:rsidTr="4DCAEDDB">
        <w:trPr>
          <w:jc w:val="center"/>
        </w:trPr>
        <w:tc>
          <w:tcPr>
            <w:tcW w:w="1874" w:type="dxa"/>
          </w:tcPr>
          <w:p w14:paraId="2806D473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FB78278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7C51E7F3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2-26 Mechanisms for seeking advice and raising concerns</w:t>
            </w:r>
          </w:p>
        </w:tc>
        <w:tc>
          <w:tcPr>
            <w:tcW w:w="8217" w:type="dxa"/>
          </w:tcPr>
          <w:p w14:paraId="0198E20B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86">
              <w:r w:rsidRPr="00B94508">
                <w:rPr>
                  <w:color w:val="0563C1"/>
                  <w:sz w:val="20"/>
                  <w:szCs w:val="20"/>
                  <w:u w:val="single"/>
                </w:rPr>
                <w:t>Code of Conduct</w:t>
              </w:r>
            </w:hyperlink>
            <w:r w:rsidRPr="00B94508">
              <w:rPr>
                <w:sz w:val="20"/>
                <w:szCs w:val="20"/>
              </w:rPr>
              <w:t>, Breach of code, page 5</w:t>
            </w:r>
          </w:p>
          <w:p w14:paraId="79B2039C" w14:textId="77777777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87">
              <w:r w:rsidRPr="00B94508">
                <w:rPr>
                  <w:color w:val="0563C1"/>
                  <w:sz w:val="20"/>
                  <w:szCs w:val="20"/>
                  <w:u w:val="single"/>
                </w:rPr>
                <w:t>Supplier Code of Conduct</w:t>
              </w:r>
            </w:hyperlink>
            <w:r w:rsidRPr="00B94508">
              <w:rPr>
                <w:sz w:val="20"/>
                <w:szCs w:val="20"/>
              </w:rPr>
              <w:t>, Breach of code, page 7</w:t>
            </w:r>
          </w:p>
          <w:p w14:paraId="572E726B" w14:textId="02C2956A" w:rsidR="00890A68" w:rsidRPr="00B94508" w:rsidRDefault="36E6807B">
            <w:pPr>
              <w:spacing w:after="40"/>
              <w:rPr>
                <w:sz w:val="20"/>
                <w:szCs w:val="20"/>
              </w:rPr>
            </w:pPr>
            <w:hyperlink r:id="rId88">
              <w:r w:rsidRPr="00F05241">
                <w:rPr>
                  <w:color w:val="0563C1"/>
                  <w:sz w:val="20"/>
                  <w:szCs w:val="20"/>
                  <w:u w:val="single"/>
                </w:rPr>
                <w:t>Whistleblower Policy</w:t>
              </w:r>
            </w:hyperlink>
          </w:p>
        </w:tc>
      </w:tr>
      <w:tr w:rsidR="00890A68" w:rsidRPr="00B94508" w14:paraId="014FD3E3" w14:textId="77777777" w:rsidTr="4DCAEDDB">
        <w:trPr>
          <w:jc w:val="center"/>
        </w:trPr>
        <w:tc>
          <w:tcPr>
            <w:tcW w:w="1874" w:type="dxa"/>
          </w:tcPr>
          <w:p w14:paraId="3E948B81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1FC39945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4ECC9C85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2-27 Compliance with laws and regulations</w:t>
            </w:r>
          </w:p>
        </w:tc>
        <w:tc>
          <w:tcPr>
            <w:tcW w:w="8217" w:type="dxa"/>
          </w:tcPr>
          <w:p w14:paraId="110A32B2" w14:textId="304EA1F9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89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36853852" w:rsidRPr="00B94508">
                <w:rPr>
                  <w:color w:val="0563C1"/>
                  <w:sz w:val="20"/>
                  <w:szCs w:val="20"/>
                  <w:u w:val="single"/>
                </w:rPr>
                <w:t>5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Modern Slavery Statement</w:t>
              </w:r>
            </w:hyperlink>
            <w:r w:rsidRPr="00B94508">
              <w:rPr>
                <w:sz w:val="20"/>
                <w:szCs w:val="20"/>
              </w:rPr>
              <w:t xml:space="preserve">, Measuring our effectiveness, page </w:t>
            </w:r>
            <w:r w:rsidRPr="009969E7">
              <w:rPr>
                <w:color w:val="000000" w:themeColor="text1"/>
                <w:sz w:val="20"/>
                <w:szCs w:val="20"/>
              </w:rPr>
              <w:t>1</w:t>
            </w:r>
            <w:r w:rsidR="009969E7" w:rsidRPr="009969E7">
              <w:rPr>
                <w:color w:val="000000" w:themeColor="text1"/>
                <w:sz w:val="20"/>
                <w:szCs w:val="20"/>
              </w:rPr>
              <w:t>8</w:t>
            </w:r>
          </w:p>
          <w:p w14:paraId="5D755B22" w14:textId="25617104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7C8CFAE0" w14:textId="77777777" w:rsidTr="4DCAEDDB">
        <w:trPr>
          <w:jc w:val="center"/>
        </w:trPr>
        <w:tc>
          <w:tcPr>
            <w:tcW w:w="1874" w:type="dxa"/>
          </w:tcPr>
          <w:p w14:paraId="465B1B0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0562CB0E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1FB82AF5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2-28 Membership associations</w:t>
            </w:r>
          </w:p>
        </w:tc>
        <w:tc>
          <w:tcPr>
            <w:tcW w:w="8217" w:type="dxa"/>
          </w:tcPr>
          <w:p w14:paraId="0D88FA9A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Leadership &amp; Governance, page 22</w:t>
            </w:r>
          </w:p>
        </w:tc>
      </w:tr>
      <w:tr w:rsidR="00890A68" w:rsidRPr="00B94508" w14:paraId="4B8AC3F1" w14:textId="77777777" w:rsidTr="4DCAEDDB">
        <w:trPr>
          <w:jc w:val="center"/>
        </w:trPr>
        <w:tc>
          <w:tcPr>
            <w:tcW w:w="1874" w:type="dxa"/>
          </w:tcPr>
          <w:p w14:paraId="39B472E2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34CE0A41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2C8C2DF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2-29 Approach to stakeholder engagement</w:t>
            </w:r>
          </w:p>
        </w:tc>
        <w:tc>
          <w:tcPr>
            <w:tcW w:w="8217" w:type="dxa"/>
          </w:tcPr>
          <w:p w14:paraId="00D1880A" w14:textId="77777777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9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How we decide what matters most, page 6</w:t>
            </w:r>
          </w:p>
          <w:p w14:paraId="528A60B8" w14:textId="38B9EBD2" w:rsidR="00890A68" w:rsidRPr="00B94508" w:rsidRDefault="2D9F55EA" w:rsidP="4DCAEDDB">
            <w:pPr>
              <w:spacing w:after="40"/>
              <w:rPr>
                <w:sz w:val="20"/>
                <w:szCs w:val="20"/>
              </w:rPr>
            </w:pPr>
            <w:hyperlink r:id="rId93">
              <w:r w:rsidRPr="00B94508">
                <w:rPr>
                  <w:color w:val="0563C1"/>
                  <w:sz w:val="20"/>
                  <w:szCs w:val="20"/>
                  <w:u w:val="single"/>
                </w:rPr>
                <w:t>2025 Modern Slavery Statement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 Stakeholder engagement and collaboration, page </w:t>
            </w:r>
            <w:r w:rsidR="25B345AB" w:rsidRPr="009969E7">
              <w:rPr>
                <w:color w:val="000000" w:themeColor="text1"/>
                <w:sz w:val="20"/>
                <w:szCs w:val="20"/>
              </w:rPr>
              <w:t>1</w:t>
            </w:r>
            <w:r w:rsidR="009969E7" w:rsidRPr="009969E7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890A68" w:rsidRPr="00B94508" w14:paraId="0D8BE190" w14:textId="77777777" w:rsidTr="4DCAEDDB">
        <w:trPr>
          <w:jc w:val="center"/>
        </w:trPr>
        <w:tc>
          <w:tcPr>
            <w:tcW w:w="1874" w:type="dxa"/>
          </w:tcPr>
          <w:p w14:paraId="5EBC433F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2: General Disclosures 2021</w:t>
            </w:r>
          </w:p>
        </w:tc>
        <w:tc>
          <w:tcPr>
            <w:tcW w:w="1866" w:type="dxa"/>
          </w:tcPr>
          <w:p w14:paraId="62EBF3C5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77E4173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2-30 Collective bargaining agreements</w:t>
            </w:r>
          </w:p>
        </w:tc>
        <w:tc>
          <w:tcPr>
            <w:tcW w:w="8217" w:type="dxa"/>
          </w:tcPr>
          <w:p w14:paraId="5F6FAC21" w14:textId="63433BFE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4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221B6191" w14:textId="77777777" w:rsidTr="4DCAEDDB">
        <w:trPr>
          <w:jc w:val="center"/>
        </w:trPr>
        <w:tc>
          <w:tcPr>
            <w:tcW w:w="1874" w:type="dxa"/>
          </w:tcPr>
          <w:p w14:paraId="5C7DE59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6D98A12B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3D65368C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3-1 Process to determine material topics</w:t>
            </w:r>
          </w:p>
        </w:tc>
        <w:tc>
          <w:tcPr>
            <w:tcW w:w="8217" w:type="dxa"/>
          </w:tcPr>
          <w:p w14:paraId="6CE57C74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</w:tc>
      </w:tr>
      <w:tr w:rsidR="00890A68" w:rsidRPr="00B94508" w14:paraId="44B5734C" w14:textId="77777777" w:rsidTr="4DCAEDDB">
        <w:trPr>
          <w:jc w:val="center"/>
        </w:trPr>
        <w:tc>
          <w:tcPr>
            <w:tcW w:w="1874" w:type="dxa"/>
          </w:tcPr>
          <w:p w14:paraId="6F3750C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2946DB82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1C36289F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3-2 List of material topics</w:t>
            </w:r>
          </w:p>
        </w:tc>
        <w:tc>
          <w:tcPr>
            <w:tcW w:w="8217" w:type="dxa"/>
          </w:tcPr>
          <w:p w14:paraId="0D9DB660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</w:tc>
      </w:tr>
      <w:tr w:rsidR="00890A68" w:rsidRPr="00B94508" w14:paraId="5A85D128" w14:textId="77777777" w:rsidTr="4DCAEDDB">
        <w:trPr>
          <w:jc w:val="center"/>
        </w:trPr>
        <w:tc>
          <w:tcPr>
            <w:tcW w:w="1874" w:type="dxa"/>
          </w:tcPr>
          <w:p w14:paraId="1238FDF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5997CC1D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</w:tcPr>
          <w:p w14:paraId="3D1D0F26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094A3CEA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</w:tc>
      </w:tr>
      <w:tr w:rsidR="00890A68" w:rsidRPr="00B94508" w14:paraId="3FE79E08" w14:textId="77777777" w:rsidTr="4DCAEDDB">
        <w:trPr>
          <w:jc w:val="center"/>
        </w:trPr>
        <w:tc>
          <w:tcPr>
            <w:tcW w:w="14599" w:type="dxa"/>
            <w:gridSpan w:val="4"/>
            <w:shd w:val="clear" w:color="auto" w:fill="333333"/>
          </w:tcPr>
          <w:p w14:paraId="6EE8FB98" w14:textId="77777777" w:rsidR="00890A68" w:rsidRPr="00B94508" w:rsidRDefault="0092790A">
            <w:pPr>
              <w:jc w:val="center"/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TOPIC SPECIFIC DISCLOSURES</w:t>
            </w:r>
          </w:p>
          <w:p w14:paraId="110FFD37" w14:textId="77777777" w:rsidR="00890A68" w:rsidRPr="00B94508" w:rsidRDefault="00890A68">
            <w:pPr>
              <w:rPr>
                <w:sz w:val="20"/>
                <w:szCs w:val="20"/>
              </w:rPr>
            </w:pPr>
          </w:p>
          <w:p w14:paraId="6B699379" w14:textId="77777777" w:rsidR="00890A68" w:rsidRPr="00B94508" w:rsidRDefault="00890A68">
            <w:pPr>
              <w:rPr>
                <w:sz w:val="20"/>
                <w:szCs w:val="20"/>
              </w:rPr>
            </w:pPr>
          </w:p>
          <w:p w14:paraId="3FE9F23F" w14:textId="77777777" w:rsidR="00890A68" w:rsidRPr="00B94508" w:rsidRDefault="00890A68">
            <w:pPr>
              <w:rPr>
                <w:sz w:val="20"/>
                <w:szCs w:val="20"/>
              </w:rPr>
            </w:pPr>
          </w:p>
        </w:tc>
      </w:tr>
      <w:tr w:rsidR="00890A68" w:rsidRPr="00B94508" w14:paraId="6A70234B" w14:textId="77777777" w:rsidTr="4DCAEDDB">
        <w:trPr>
          <w:jc w:val="center"/>
        </w:trPr>
        <w:tc>
          <w:tcPr>
            <w:tcW w:w="1874" w:type="dxa"/>
          </w:tcPr>
          <w:p w14:paraId="146C23F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1F7758C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Ensuring </w:t>
            </w:r>
            <w:proofErr w:type="gramStart"/>
            <w:r w:rsidRPr="00B94508">
              <w:rPr>
                <w:sz w:val="20"/>
                <w:szCs w:val="20"/>
              </w:rPr>
              <w:t>the responsible</w:t>
            </w:r>
            <w:proofErr w:type="gramEnd"/>
            <w:r w:rsidRPr="00B94508">
              <w:rPr>
                <w:sz w:val="20"/>
                <w:szCs w:val="20"/>
              </w:rPr>
              <w:t xml:space="preserve"> management and protection of data</w:t>
            </w:r>
          </w:p>
        </w:tc>
        <w:tc>
          <w:tcPr>
            <w:tcW w:w="2642" w:type="dxa"/>
          </w:tcPr>
          <w:p w14:paraId="438B2C76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508C1EC4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  <w:p w14:paraId="039F9B2F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9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performance against FY26 targets, page 7</w:t>
            </w:r>
          </w:p>
          <w:p w14:paraId="774BA29D" w14:textId="422D69DE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Leadership &amp; Governance</w:t>
            </w:r>
          </w:p>
          <w:p w14:paraId="7E7921D4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1">
              <w:r w:rsidRPr="00B94508">
                <w:rPr>
                  <w:color w:val="0563C1"/>
                  <w:sz w:val="20"/>
                  <w:szCs w:val="20"/>
                  <w:u w:val="single"/>
                </w:rPr>
                <w:t>Privacy Policy</w:t>
              </w:r>
            </w:hyperlink>
          </w:p>
        </w:tc>
      </w:tr>
      <w:tr w:rsidR="00890A68" w:rsidRPr="00B94508" w14:paraId="7D739AD1" w14:textId="77777777" w:rsidTr="4DCAEDDB">
        <w:trPr>
          <w:jc w:val="center"/>
        </w:trPr>
        <w:tc>
          <w:tcPr>
            <w:tcW w:w="1874" w:type="dxa"/>
          </w:tcPr>
          <w:p w14:paraId="14EA3C02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lastRenderedPageBreak/>
              <w:t>GRI 418: Customer Privacy 2016</w:t>
            </w:r>
          </w:p>
        </w:tc>
        <w:tc>
          <w:tcPr>
            <w:tcW w:w="1866" w:type="dxa"/>
          </w:tcPr>
          <w:p w14:paraId="1B033151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Ensuring </w:t>
            </w:r>
            <w:proofErr w:type="gramStart"/>
            <w:r w:rsidRPr="00B94508">
              <w:rPr>
                <w:sz w:val="20"/>
                <w:szCs w:val="20"/>
              </w:rPr>
              <w:t>the responsible</w:t>
            </w:r>
            <w:proofErr w:type="gramEnd"/>
            <w:r w:rsidRPr="00B94508">
              <w:rPr>
                <w:sz w:val="20"/>
                <w:szCs w:val="20"/>
              </w:rPr>
              <w:t xml:space="preserve"> management and protection of data</w:t>
            </w:r>
          </w:p>
        </w:tc>
        <w:tc>
          <w:tcPr>
            <w:tcW w:w="2642" w:type="dxa"/>
          </w:tcPr>
          <w:p w14:paraId="672EA138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418-1 Substantiated complaints concerning breaches of customer privacy and losses of customer data</w:t>
            </w:r>
          </w:p>
        </w:tc>
        <w:tc>
          <w:tcPr>
            <w:tcW w:w="8217" w:type="dxa"/>
          </w:tcPr>
          <w:p w14:paraId="245F2A71" w14:textId="26205A1A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Leadership &amp; Governance</w:t>
            </w:r>
          </w:p>
        </w:tc>
      </w:tr>
      <w:tr w:rsidR="00890A68" w:rsidRPr="00B94508" w14:paraId="2CFF141C" w14:textId="77777777" w:rsidTr="4DCAEDDB">
        <w:trPr>
          <w:jc w:val="center"/>
        </w:trPr>
        <w:tc>
          <w:tcPr>
            <w:tcW w:w="1874" w:type="dxa"/>
          </w:tcPr>
          <w:p w14:paraId="5C5166AC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4A0BE4BB" w14:textId="77777777" w:rsidR="00890A68" w:rsidRPr="00B94508" w:rsidRDefault="0092790A">
            <w:pPr>
              <w:rPr>
                <w:sz w:val="20"/>
                <w:szCs w:val="20"/>
              </w:rPr>
            </w:pPr>
            <w:proofErr w:type="spellStart"/>
            <w:r w:rsidRPr="00B94508">
              <w:rPr>
                <w:sz w:val="20"/>
                <w:szCs w:val="20"/>
              </w:rPr>
              <w:t>Revitalising</w:t>
            </w:r>
            <w:proofErr w:type="spellEnd"/>
            <w:r w:rsidRPr="00B94508">
              <w:rPr>
                <w:sz w:val="20"/>
                <w:szCs w:val="20"/>
              </w:rPr>
              <w:t xml:space="preserve"> our value proposition to enhance population health</w:t>
            </w:r>
          </w:p>
        </w:tc>
        <w:tc>
          <w:tcPr>
            <w:tcW w:w="2642" w:type="dxa"/>
          </w:tcPr>
          <w:p w14:paraId="1B1E10A3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147AF638" w14:textId="57D75915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03">
              <w:r w:rsidRPr="00B94508">
                <w:rPr>
                  <w:color w:val="0563C1"/>
                  <w:sz w:val="20"/>
                  <w:szCs w:val="20"/>
                  <w:u w:val="single"/>
                </w:rPr>
                <w:t>202</w:t>
              </w:r>
              <w:r w:rsidR="23CF0BEF" w:rsidRPr="00B94508">
                <w:rPr>
                  <w:color w:val="0563C1"/>
                  <w:sz w:val="20"/>
                  <w:szCs w:val="20"/>
                  <w:u w:val="single"/>
                </w:rPr>
                <w:t>6</w:t>
              </w:r>
              <w:r w:rsidRPr="00B94508">
                <w:rPr>
                  <w:color w:val="0563C1"/>
                  <w:sz w:val="20"/>
                  <w:szCs w:val="20"/>
                  <w:u w:val="single"/>
                </w:rPr>
                <w:t xml:space="preserve"> Annual Report</w:t>
              </w:r>
            </w:hyperlink>
            <w:r w:rsidRPr="00B94508">
              <w:rPr>
                <w:sz w:val="20"/>
                <w:szCs w:val="20"/>
              </w:rPr>
              <w:t xml:space="preserve">, Our purpose and business strategy, page </w:t>
            </w:r>
            <w:r w:rsidRPr="00945F4B">
              <w:rPr>
                <w:color w:val="000000" w:themeColor="text1"/>
                <w:sz w:val="20"/>
                <w:szCs w:val="20"/>
              </w:rPr>
              <w:t>2</w:t>
            </w:r>
          </w:p>
          <w:p w14:paraId="190AEA04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4">
              <w:r w:rsidRPr="00B94508">
                <w:rPr>
                  <w:color w:val="0563C1"/>
                  <w:sz w:val="20"/>
                  <w:szCs w:val="20"/>
                  <w:u w:val="single"/>
                </w:rPr>
                <w:t>2025-2027 Innovate Reconciliation Action Plan</w:t>
              </w:r>
            </w:hyperlink>
          </w:p>
          <w:p w14:paraId="2E8A16A1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  <w:p w14:paraId="0BE53DFB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performance against FY26 targets, page 7</w:t>
            </w:r>
          </w:p>
          <w:p w14:paraId="5B3BF8BC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0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Population Health, pages 8-10</w:t>
            </w:r>
          </w:p>
          <w:p w14:paraId="5AB56C15" w14:textId="61A699DD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08">
              <w:r w:rsidRPr="00B94508">
                <w:rPr>
                  <w:color w:val="0563C1"/>
                  <w:sz w:val="20"/>
                  <w:szCs w:val="20"/>
                  <w:u w:val="single"/>
                </w:rPr>
                <w:t>Healthy living</w:t>
              </w:r>
            </w:hyperlink>
            <w:r w:rsidR="7BB91F79" w:rsidRPr="00B94508">
              <w:rPr>
                <w:sz w:val="20"/>
                <w:szCs w:val="20"/>
              </w:rPr>
              <w:t xml:space="preserve"> </w:t>
            </w:r>
            <w:r w:rsidRPr="00B94508">
              <w:rPr>
                <w:sz w:val="20"/>
                <w:szCs w:val="20"/>
              </w:rPr>
              <w:t>Health management programs</w:t>
            </w:r>
          </w:p>
        </w:tc>
      </w:tr>
      <w:tr w:rsidR="00890A68" w:rsidRPr="00B94508" w14:paraId="60373A72" w14:textId="77777777" w:rsidTr="4DCAEDDB">
        <w:trPr>
          <w:jc w:val="center"/>
        </w:trPr>
        <w:tc>
          <w:tcPr>
            <w:tcW w:w="1874" w:type="dxa"/>
          </w:tcPr>
          <w:p w14:paraId="7490D9B6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155DD2C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Harnessing digital innovation to </w:t>
            </w:r>
            <w:proofErr w:type="spellStart"/>
            <w:r w:rsidRPr="00B94508">
              <w:rPr>
                <w:sz w:val="20"/>
                <w:szCs w:val="20"/>
              </w:rPr>
              <w:t>personalise</w:t>
            </w:r>
            <w:proofErr w:type="spellEnd"/>
            <w:r w:rsidRPr="00B94508">
              <w:rPr>
                <w:sz w:val="20"/>
                <w:szCs w:val="20"/>
              </w:rPr>
              <w:t xml:space="preserve"> health services and anticipate customer needs</w:t>
            </w:r>
          </w:p>
        </w:tc>
        <w:tc>
          <w:tcPr>
            <w:tcW w:w="2642" w:type="dxa"/>
          </w:tcPr>
          <w:p w14:paraId="093F917E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4839A68A" w14:textId="62137003" w:rsidR="00890A68" w:rsidRPr="00B94508" w:rsidRDefault="315A7B3B" w:rsidP="4DCAEDDB">
            <w:pPr>
              <w:spacing w:after="40"/>
              <w:rPr>
                <w:sz w:val="20"/>
                <w:szCs w:val="20"/>
              </w:rPr>
            </w:pPr>
            <w:hyperlink r:id="rId10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</w:t>
            </w:r>
            <w:r w:rsidR="25B345AB" w:rsidRPr="00B94508">
              <w:rPr>
                <w:sz w:val="20"/>
                <w:szCs w:val="20"/>
              </w:rPr>
              <w:t xml:space="preserve">, Our purpose and business strategy, page </w:t>
            </w:r>
            <w:r w:rsidR="25B345AB" w:rsidRPr="00945F4B">
              <w:rPr>
                <w:color w:val="000000" w:themeColor="text1"/>
                <w:sz w:val="20"/>
                <w:szCs w:val="20"/>
              </w:rPr>
              <w:t>2</w:t>
            </w:r>
          </w:p>
          <w:p w14:paraId="71D5E54C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  <w:p w14:paraId="42D8F76F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performance against FY26 targets, page 7</w:t>
            </w:r>
          </w:p>
          <w:p w14:paraId="76301E60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Population Health, pages 8-10</w:t>
            </w:r>
          </w:p>
          <w:p w14:paraId="4FD1903B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3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Leadership &amp; Governance, pages 20-22</w:t>
            </w:r>
          </w:p>
          <w:p w14:paraId="69F8BDBC" w14:textId="14AF930D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14">
              <w:r w:rsidRPr="00B94508">
                <w:rPr>
                  <w:color w:val="0563C1"/>
                  <w:sz w:val="20"/>
                  <w:szCs w:val="20"/>
                  <w:u w:val="single"/>
                </w:rPr>
                <w:t>Healthy living</w:t>
              </w:r>
            </w:hyperlink>
            <w:r w:rsidR="317245C3" w:rsidRPr="00B94508">
              <w:rPr>
                <w:sz w:val="20"/>
                <w:szCs w:val="20"/>
              </w:rPr>
              <w:t xml:space="preserve"> </w:t>
            </w:r>
            <w:r w:rsidRPr="00B94508">
              <w:rPr>
                <w:sz w:val="20"/>
                <w:szCs w:val="20"/>
              </w:rPr>
              <w:t>Health management programs</w:t>
            </w:r>
          </w:p>
          <w:p w14:paraId="73E5FAFC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5">
              <w:r w:rsidRPr="00B94508">
                <w:rPr>
                  <w:color w:val="0563C1"/>
                  <w:sz w:val="20"/>
                  <w:szCs w:val="20"/>
                  <w:u w:val="single"/>
                </w:rPr>
                <w:t>Privacy Policy</w:t>
              </w:r>
            </w:hyperlink>
          </w:p>
        </w:tc>
      </w:tr>
      <w:tr w:rsidR="00890A68" w:rsidRPr="00B94508" w14:paraId="70DA8DB8" w14:textId="77777777" w:rsidTr="4DCAEDDB">
        <w:trPr>
          <w:jc w:val="center"/>
        </w:trPr>
        <w:tc>
          <w:tcPr>
            <w:tcW w:w="1874" w:type="dxa"/>
          </w:tcPr>
          <w:p w14:paraId="7CC647C9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418: Customer Privacy 2016</w:t>
            </w:r>
          </w:p>
        </w:tc>
        <w:tc>
          <w:tcPr>
            <w:tcW w:w="1866" w:type="dxa"/>
          </w:tcPr>
          <w:p w14:paraId="7F8AA771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Harnessing digital innovation to </w:t>
            </w:r>
            <w:proofErr w:type="spellStart"/>
            <w:r w:rsidRPr="00B94508">
              <w:rPr>
                <w:sz w:val="20"/>
                <w:szCs w:val="20"/>
              </w:rPr>
              <w:t>personalise</w:t>
            </w:r>
            <w:proofErr w:type="spellEnd"/>
            <w:r w:rsidRPr="00B94508">
              <w:rPr>
                <w:sz w:val="20"/>
                <w:szCs w:val="20"/>
              </w:rPr>
              <w:t xml:space="preserve"> health services and anticipate customer needs</w:t>
            </w:r>
          </w:p>
        </w:tc>
        <w:tc>
          <w:tcPr>
            <w:tcW w:w="2642" w:type="dxa"/>
          </w:tcPr>
          <w:p w14:paraId="3BBD6883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418-1 Substantiated complaints concerning breaches of customer privacy and losses of customer data</w:t>
            </w:r>
          </w:p>
        </w:tc>
        <w:tc>
          <w:tcPr>
            <w:tcW w:w="8217" w:type="dxa"/>
          </w:tcPr>
          <w:p w14:paraId="6FD28320" w14:textId="42EA0075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Leadership &amp; Governance</w:t>
            </w:r>
          </w:p>
        </w:tc>
      </w:tr>
      <w:tr w:rsidR="00890A68" w:rsidRPr="00B94508" w14:paraId="4FFB4590" w14:textId="77777777" w:rsidTr="4DCAEDDB">
        <w:trPr>
          <w:jc w:val="center"/>
        </w:trPr>
        <w:tc>
          <w:tcPr>
            <w:tcW w:w="1874" w:type="dxa"/>
          </w:tcPr>
          <w:p w14:paraId="398750E9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63A8CE9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Enhancing employee wellbeing in an inclusive work environment</w:t>
            </w:r>
          </w:p>
        </w:tc>
        <w:tc>
          <w:tcPr>
            <w:tcW w:w="2642" w:type="dxa"/>
          </w:tcPr>
          <w:p w14:paraId="36B1D5B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21298109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  <w:p w14:paraId="0CC72978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performance against FY26 targets, page 7</w:t>
            </w:r>
          </w:p>
          <w:p w14:paraId="7AC764F4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1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People, Culture &amp; Employment, pages 14-16</w:t>
            </w:r>
          </w:p>
          <w:p w14:paraId="6627777D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0">
              <w:r w:rsidRPr="00B94508">
                <w:rPr>
                  <w:color w:val="0563C1"/>
                  <w:sz w:val="20"/>
                  <w:szCs w:val="20"/>
                  <w:u w:val="single"/>
                </w:rPr>
                <w:t>Code of Conduct</w:t>
              </w:r>
            </w:hyperlink>
          </w:p>
          <w:p w14:paraId="43198013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1">
              <w:r w:rsidRPr="00B94508">
                <w:rPr>
                  <w:color w:val="0563C1"/>
                  <w:sz w:val="20"/>
                  <w:szCs w:val="20"/>
                  <w:u w:val="single"/>
                </w:rPr>
                <w:t>Diversity, Equity and Inclusion Policy</w:t>
              </w:r>
            </w:hyperlink>
          </w:p>
          <w:p w14:paraId="314D303D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2">
              <w:r w:rsidRPr="00B94508">
                <w:rPr>
                  <w:color w:val="0563C1"/>
                  <w:sz w:val="20"/>
                  <w:szCs w:val="20"/>
                  <w:u w:val="single"/>
                </w:rPr>
                <w:t>Health, Safety and Wellbeing Statement</w:t>
              </w:r>
            </w:hyperlink>
          </w:p>
          <w:p w14:paraId="5148FD4F" w14:textId="77777777" w:rsidR="00890A68" w:rsidRDefault="0092790A">
            <w:pPr>
              <w:spacing w:after="40"/>
            </w:pPr>
            <w:hyperlink r:id="rId123">
              <w:r w:rsidRPr="00B94508">
                <w:rPr>
                  <w:color w:val="0563C1"/>
                  <w:sz w:val="20"/>
                  <w:szCs w:val="20"/>
                  <w:u w:val="single"/>
                </w:rPr>
                <w:t>Human Rights Statement</w:t>
              </w:r>
            </w:hyperlink>
          </w:p>
          <w:p w14:paraId="40F688D5" w14:textId="30C1A9E9" w:rsidR="006A0AF5" w:rsidRPr="00B94508" w:rsidRDefault="006A0AF5">
            <w:pPr>
              <w:spacing w:after="40"/>
              <w:rPr>
                <w:sz w:val="20"/>
                <w:szCs w:val="20"/>
              </w:rPr>
            </w:pPr>
            <w:hyperlink r:id="rId124">
              <w:r w:rsidRPr="00B94508">
                <w:rPr>
                  <w:color w:val="0563C1"/>
                  <w:sz w:val="20"/>
                  <w:szCs w:val="20"/>
                  <w:u w:val="single"/>
                </w:rPr>
                <w:t>2026 Corporate Governance Statement</w:t>
              </w:r>
            </w:hyperlink>
            <w:r w:rsidRPr="00B94508">
              <w:rPr>
                <w:sz w:val="20"/>
                <w:szCs w:val="20"/>
              </w:rPr>
              <w:t xml:space="preserve">, </w:t>
            </w:r>
            <w:r w:rsidR="00F5451D" w:rsidRPr="00F5451D">
              <w:rPr>
                <w:sz w:val="20"/>
                <w:szCs w:val="20"/>
                <w:lang w:val="en-AU"/>
              </w:rPr>
              <w:t>Culture, Diversity &amp; Inclusion</w:t>
            </w:r>
            <w:r w:rsidR="00F5451D">
              <w:rPr>
                <w:sz w:val="20"/>
                <w:szCs w:val="20"/>
                <w:lang w:val="en-AU"/>
              </w:rPr>
              <w:t xml:space="preserve">, </w:t>
            </w:r>
            <w:r w:rsidRPr="00F5451D">
              <w:rPr>
                <w:sz w:val="20"/>
                <w:szCs w:val="20"/>
                <w:lang w:val="en-AU"/>
              </w:rPr>
              <w:t>pages 8-10</w:t>
            </w:r>
          </w:p>
        </w:tc>
      </w:tr>
      <w:tr w:rsidR="00890A68" w:rsidRPr="00B94508" w14:paraId="11CB0C45" w14:textId="77777777" w:rsidTr="4DCAEDDB">
        <w:trPr>
          <w:jc w:val="center"/>
        </w:trPr>
        <w:tc>
          <w:tcPr>
            <w:tcW w:w="1874" w:type="dxa"/>
          </w:tcPr>
          <w:p w14:paraId="375DB10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401: Employment 2016</w:t>
            </w:r>
          </w:p>
        </w:tc>
        <w:tc>
          <w:tcPr>
            <w:tcW w:w="1866" w:type="dxa"/>
          </w:tcPr>
          <w:p w14:paraId="35B888E9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Enhancing employee wellbeing in an inclusive work environment</w:t>
            </w:r>
          </w:p>
        </w:tc>
        <w:tc>
          <w:tcPr>
            <w:tcW w:w="2642" w:type="dxa"/>
          </w:tcPr>
          <w:p w14:paraId="5CC3056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401-1 New employee hires and employee turnover</w:t>
            </w:r>
          </w:p>
        </w:tc>
        <w:tc>
          <w:tcPr>
            <w:tcW w:w="8217" w:type="dxa"/>
          </w:tcPr>
          <w:p w14:paraId="05132591" w14:textId="10A02C7C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58F6A0D4" w14:textId="77777777" w:rsidTr="4DCAEDDB">
        <w:trPr>
          <w:jc w:val="center"/>
        </w:trPr>
        <w:tc>
          <w:tcPr>
            <w:tcW w:w="1874" w:type="dxa"/>
          </w:tcPr>
          <w:p w14:paraId="668317B9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401: Employment 2016</w:t>
            </w:r>
          </w:p>
        </w:tc>
        <w:tc>
          <w:tcPr>
            <w:tcW w:w="1866" w:type="dxa"/>
          </w:tcPr>
          <w:p w14:paraId="141F201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Enhancing employee wellbeing in an inclusive work environment</w:t>
            </w:r>
          </w:p>
        </w:tc>
        <w:tc>
          <w:tcPr>
            <w:tcW w:w="2642" w:type="dxa"/>
          </w:tcPr>
          <w:p w14:paraId="5089E3A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401-2 Benefits provided to full-time employees that are not provided to temporary or part-time employees</w:t>
            </w:r>
          </w:p>
        </w:tc>
        <w:tc>
          <w:tcPr>
            <w:tcW w:w="8217" w:type="dxa"/>
          </w:tcPr>
          <w:p w14:paraId="1BFE48CA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6">
              <w:r w:rsidRPr="00B94508">
                <w:rPr>
                  <w:color w:val="0563C1"/>
                  <w:sz w:val="20"/>
                  <w:szCs w:val="20"/>
                  <w:u w:val="single"/>
                </w:rPr>
                <w:t>Why work at nib</w:t>
              </w:r>
            </w:hyperlink>
            <w:r w:rsidRPr="00B94508">
              <w:rPr>
                <w:sz w:val="20"/>
                <w:szCs w:val="20"/>
              </w:rPr>
              <w:t>, Benefits</w:t>
            </w:r>
          </w:p>
          <w:p w14:paraId="1681AED2" w14:textId="6BD7468B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0136D56A" w14:textId="77777777" w:rsidTr="4DCAEDDB">
        <w:trPr>
          <w:jc w:val="center"/>
        </w:trPr>
        <w:tc>
          <w:tcPr>
            <w:tcW w:w="1874" w:type="dxa"/>
          </w:tcPr>
          <w:p w14:paraId="373B7B1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lastRenderedPageBreak/>
              <w:t>GRI 401: Employment 2016</w:t>
            </w:r>
          </w:p>
        </w:tc>
        <w:tc>
          <w:tcPr>
            <w:tcW w:w="1866" w:type="dxa"/>
          </w:tcPr>
          <w:p w14:paraId="1A3E12D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Enhancing employee wellbeing in an inclusive work environment</w:t>
            </w:r>
          </w:p>
        </w:tc>
        <w:tc>
          <w:tcPr>
            <w:tcW w:w="2642" w:type="dxa"/>
          </w:tcPr>
          <w:p w14:paraId="7B25CC25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401-3 Parental leave</w:t>
            </w:r>
          </w:p>
        </w:tc>
        <w:tc>
          <w:tcPr>
            <w:tcW w:w="8217" w:type="dxa"/>
          </w:tcPr>
          <w:p w14:paraId="16F13941" w14:textId="3CBA36DC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  <w:p w14:paraId="68B2F7C5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2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Workplace Gender Equality Report</w:t>
              </w:r>
            </w:hyperlink>
            <w:r w:rsidRPr="00B94508">
              <w:rPr>
                <w:sz w:val="20"/>
                <w:szCs w:val="20"/>
              </w:rPr>
              <w:t>, Paid parental leave</w:t>
            </w:r>
          </w:p>
        </w:tc>
      </w:tr>
      <w:tr w:rsidR="00890A68" w:rsidRPr="00B94508" w14:paraId="1B0E3F76" w14:textId="77777777" w:rsidTr="4DCAEDDB">
        <w:trPr>
          <w:jc w:val="center"/>
        </w:trPr>
        <w:tc>
          <w:tcPr>
            <w:tcW w:w="1874" w:type="dxa"/>
          </w:tcPr>
          <w:p w14:paraId="12C203A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405: Diversity and Equal Opportunity 2016</w:t>
            </w:r>
          </w:p>
        </w:tc>
        <w:tc>
          <w:tcPr>
            <w:tcW w:w="1866" w:type="dxa"/>
          </w:tcPr>
          <w:p w14:paraId="29C421F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Enhancing employee wellbeing in an inclusive work environment</w:t>
            </w:r>
          </w:p>
        </w:tc>
        <w:tc>
          <w:tcPr>
            <w:tcW w:w="2642" w:type="dxa"/>
          </w:tcPr>
          <w:p w14:paraId="0AB10EE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405-1 Diversity of governance bodies and employees</w:t>
            </w:r>
          </w:p>
        </w:tc>
        <w:tc>
          <w:tcPr>
            <w:tcW w:w="8217" w:type="dxa"/>
          </w:tcPr>
          <w:p w14:paraId="565138FF" w14:textId="13E03698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3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58BA8618" w14:textId="77777777" w:rsidTr="4DCAEDDB">
        <w:trPr>
          <w:jc w:val="center"/>
        </w:trPr>
        <w:tc>
          <w:tcPr>
            <w:tcW w:w="1874" w:type="dxa"/>
          </w:tcPr>
          <w:p w14:paraId="56D1681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405: Diversity and Equal Opportunity 2016</w:t>
            </w:r>
          </w:p>
        </w:tc>
        <w:tc>
          <w:tcPr>
            <w:tcW w:w="1866" w:type="dxa"/>
          </w:tcPr>
          <w:p w14:paraId="5F73F14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Enhancing employee wellbeing in an inclusive work environment</w:t>
            </w:r>
          </w:p>
        </w:tc>
        <w:tc>
          <w:tcPr>
            <w:tcW w:w="2642" w:type="dxa"/>
          </w:tcPr>
          <w:p w14:paraId="5D8766D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405-2 Ratio of basic salary and remuneration of women to men</w:t>
            </w:r>
          </w:p>
        </w:tc>
        <w:tc>
          <w:tcPr>
            <w:tcW w:w="8217" w:type="dxa"/>
          </w:tcPr>
          <w:p w14:paraId="342BB0C4" w14:textId="6C01A883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3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People, Culture &amp; Employment</w:t>
            </w:r>
          </w:p>
        </w:tc>
      </w:tr>
      <w:tr w:rsidR="00890A68" w:rsidRPr="00B94508" w14:paraId="12AE07AB" w14:textId="77777777" w:rsidTr="4DCAEDDB">
        <w:trPr>
          <w:jc w:val="center"/>
        </w:trPr>
        <w:tc>
          <w:tcPr>
            <w:tcW w:w="1874" w:type="dxa"/>
          </w:tcPr>
          <w:p w14:paraId="5CB73E48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12FAFB4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Navigating the health impacts of climate change</w:t>
            </w:r>
          </w:p>
        </w:tc>
        <w:tc>
          <w:tcPr>
            <w:tcW w:w="2642" w:type="dxa"/>
          </w:tcPr>
          <w:p w14:paraId="049F530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235579BC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3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  <w:p w14:paraId="7945CC0B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33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performance against FY26 targets, page 7</w:t>
            </w:r>
          </w:p>
          <w:p w14:paraId="7E9FD08D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34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Natural Environment, pages 17-19</w:t>
            </w:r>
          </w:p>
          <w:p w14:paraId="73E7C0FF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3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Strategy, pages 20-24</w:t>
            </w:r>
          </w:p>
          <w:p w14:paraId="22587E12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3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Risk Management, page 25</w:t>
            </w:r>
          </w:p>
        </w:tc>
      </w:tr>
      <w:tr w:rsidR="00890A68" w:rsidRPr="00B94508" w14:paraId="788ADD95" w14:textId="77777777" w:rsidTr="4DCAEDDB">
        <w:trPr>
          <w:jc w:val="center"/>
        </w:trPr>
        <w:tc>
          <w:tcPr>
            <w:tcW w:w="1874" w:type="dxa"/>
          </w:tcPr>
          <w:p w14:paraId="6011DA7E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305: Emissions 2016</w:t>
            </w:r>
          </w:p>
        </w:tc>
        <w:tc>
          <w:tcPr>
            <w:tcW w:w="1866" w:type="dxa"/>
          </w:tcPr>
          <w:p w14:paraId="678F0FE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Navigating the health impacts of climate change</w:t>
            </w:r>
          </w:p>
        </w:tc>
        <w:tc>
          <w:tcPr>
            <w:tcW w:w="2642" w:type="dxa"/>
          </w:tcPr>
          <w:p w14:paraId="0CE4478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305-1 Direct (Scope 1) GHG emissions</w:t>
            </w:r>
          </w:p>
        </w:tc>
        <w:tc>
          <w:tcPr>
            <w:tcW w:w="8217" w:type="dxa"/>
          </w:tcPr>
          <w:p w14:paraId="09538E58" w14:textId="6B230430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3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Natural Environment</w:t>
            </w:r>
          </w:p>
          <w:p w14:paraId="6123B33A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3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Metrics and Targets, pages 26-28</w:t>
            </w:r>
          </w:p>
        </w:tc>
      </w:tr>
      <w:tr w:rsidR="00890A68" w:rsidRPr="00B94508" w14:paraId="3AFA9B1A" w14:textId="77777777" w:rsidTr="4DCAEDDB">
        <w:trPr>
          <w:jc w:val="center"/>
        </w:trPr>
        <w:tc>
          <w:tcPr>
            <w:tcW w:w="1874" w:type="dxa"/>
          </w:tcPr>
          <w:p w14:paraId="2190406D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305: Emissions 2016</w:t>
            </w:r>
          </w:p>
        </w:tc>
        <w:tc>
          <w:tcPr>
            <w:tcW w:w="1866" w:type="dxa"/>
          </w:tcPr>
          <w:p w14:paraId="694A4889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Navigating the health impacts of climate change</w:t>
            </w:r>
          </w:p>
        </w:tc>
        <w:tc>
          <w:tcPr>
            <w:tcW w:w="2642" w:type="dxa"/>
          </w:tcPr>
          <w:p w14:paraId="099D2A87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305-2 Energy indirect (Scope 2) GHG emissions</w:t>
            </w:r>
          </w:p>
        </w:tc>
        <w:tc>
          <w:tcPr>
            <w:tcW w:w="8217" w:type="dxa"/>
          </w:tcPr>
          <w:p w14:paraId="34F34263" w14:textId="22AE3322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3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Natural Environment</w:t>
            </w:r>
          </w:p>
          <w:p w14:paraId="7EC53FDC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4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Metrics and Targets, pages 26-28</w:t>
            </w:r>
          </w:p>
        </w:tc>
      </w:tr>
      <w:tr w:rsidR="00890A68" w:rsidRPr="00B94508" w14:paraId="36BFEF83" w14:textId="77777777" w:rsidTr="4DCAEDDB">
        <w:trPr>
          <w:jc w:val="center"/>
        </w:trPr>
        <w:tc>
          <w:tcPr>
            <w:tcW w:w="1874" w:type="dxa"/>
          </w:tcPr>
          <w:p w14:paraId="51C22BAF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305: Emissions 2016</w:t>
            </w:r>
          </w:p>
        </w:tc>
        <w:tc>
          <w:tcPr>
            <w:tcW w:w="1866" w:type="dxa"/>
          </w:tcPr>
          <w:p w14:paraId="67B3FF08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Navigating the health impacts of climate change</w:t>
            </w:r>
          </w:p>
        </w:tc>
        <w:tc>
          <w:tcPr>
            <w:tcW w:w="2642" w:type="dxa"/>
          </w:tcPr>
          <w:p w14:paraId="31967269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305-3 Other indirect (Scope 3) GHG emissions</w:t>
            </w:r>
          </w:p>
        </w:tc>
        <w:tc>
          <w:tcPr>
            <w:tcW w:w="8217" w:type="dxa"/>
          </w:tcPr>
          <w:p w14:paraId="50167A97" w14:textId="5F94DD4F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4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Natural Environment</w:t>
            </w:r>
          </w:p>
          <w:p w14:paraId="6F876B5A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4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Metrics and Targets, pages 26-28</w:t>
            </w:r>
          </w:p>
        </w:tc>
      </w:tr>
      <w:tr w:rsidR="00890A68" w:rsidRPr="00B94508" w14:paraId="34F147A7" w14:textId="77777777" w:rsidTr="4DCAEDDB">
        <w:trPr>
          <w:jc w:val="center"/>
        </w:trPr>
        <w:tc>
          <w:tcPr>
            <w:tcW w:w="1874" w:type="dxa"/>
          </w:tcPr>
          <w:p w14:paraId="7BDE58C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305: Emissions 2016</w:t>
            </w:r>
          </w:p>
        </w:tc>
        <w:tc>
          <w:tcPr>
            <w:tcW w:w="1866" w:type="dxa"/>
          </w:tcPr>
          <w:p w14:paraId="65156962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Navigating the health impacts of climate change</w:t>
            </w:r>
          </w:p>
        </w:tc>
        <w:tc>
          <w:tcPr>
            <w:tcW w:w="2642" w:type="dxa"/>
          </w:tcPr>
          <w:p w14:paraId="220E4128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305-4 GHG emissions intensity</w:t>
            </w:r>
          </w:p>
        </w:tc>
        <w:tc>
          <w:tcPr>
            <w:tcW w:w="8217" w:type="dxa"/>
          </w:tcPr>
          <w:p w14:paraId="7A018EBA" w14:textId="7DCC2A37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43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Natural Environment</w:t>
            </w:r>
          </w:p>
          <w:p w14:paraId="24D9B18C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44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Metrics and Targets, pages 26-28</w:t>
            </w:r>
          </w:p>
        </w:tc>
      </w:tr>
      <w:tr w:rsidR="00890A68" w:rsidRPr="00B94508" w14:paraId="0E9960B9" w14:textId="77777777" w:rsidTr="4DCAEDDB">
        <w:trPr>
          <w:jc w:val="center"/>
        </w:trPr>
        <w:tc>
          <w:tcPr>
            <w:tcW w:w="1874" w:type="dxa"/>
          </w:tcPr>
          <w:p w14:paraId="18311364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305: Emissions 2016</w:t>
            </w:r>
          </w:p>
        </w:tc>
        <w:tc>
          <w:tcPr>
            <w:tcW w:w="1866" w:type="dxa"/>
          </w:tcPr>
          <w:p w14:paraId="5278E5C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Navigating the health impacts of climate change</w:t>
            </w:r>
          </w:p>
        </w:tc>
        <w:tc>
          <w:tcPr>
            <w:tcW w:w="2642" w:type="dxa"/>
          </w:tcPr>
          <w:p w14:paraId="2BB493BA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305-5 Reduction in GHG emissions</w:t>
            </w:r>
          </w:p>
        </w:tc>
        <w:tc>
          <w:tcPr>
            <w:tcW w:w="8217" w:type="dxa"/>
          </w:tcPr>
          <w:p w14:paraId="568924DD" w14:textId="1BEAD95B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45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Natural Environment</w:t>
            </w:r>
          </w:p>
          <w:p w14:paraId="01CE3652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46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Metrics and Targets, pages 26-28</w:t>
            </w:r>
          </w:p>
        </w:tc>
      </w:tr>
      <w:tr w:rsidR="00890A68" w:rsidRPr="00B94508" w14:paraId="2A45E2A4" w14:textId="77777777" w:rsidTr="4DCAEDDB">
        <w:trPr>
          <w:jc w:val="center"/>
        </w:trPr>
        <w:tc>
          <w:tcPr>
            <w:tcW w:w="1874" w:type="dxa"/>
          </w:tcPr>
          <w:p w14:paraId="0B978223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b/>
                <w:sz w:val="20"/>
                <w:szCs w:val="20"/>
              </w:rPr>
              <w:t>GRI 3: Material Topics 2021</w:t>
            </w:r>
          </w:p>
        </w:tc>
        <w:tc>
          <w:tcPr>
            <w:tcW w:w="1866" w:type="dxa"/>
          </w:tcPr>
          <w:p w14:paraId="15D1AE40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 xml:space="preserve">Reaffirming trust and social </w:t>
            </w:r>
            <w:proofErr w:type="spellStart"/>
            <w:r w:rsidRPr="00B94508">
              <w:rPr>
                <w:sz w:val="20"/>
                <w:szCs w:val="20"/>
              </w:rPr>
              <w:t>licence</w:t>
            </w:r>
            <w:proofErr w:type="spellEnd"/>
            <w:r w:rsidRPr="00B94508">
              <w:rPr>
                <w:sz w:val="20"/>
                <w:szCs w:val="20"/>
              </w:rPr>
              <w:t xml:space="preserve"> in pursuit of a sustainable business</w:t>
            </w:r>
          </w:p>
        </w:tc>
        <w:tc>
          <w:tcPr>
            <w:tcW w:w="2642" w:type="dxa"/>
          </w:tcPr>
          <w:p w14:paraId="42DFCE4B" w14:textId="77777777" w:rsidR="00890A68" w:rsidRPr="00B94508" w:rsidRDefault="0092790A">
            <w:pPr>
              <w:rPr>
                <w:sz w:val="20"/>
                <w:szCs w:val="20"/>
              </w:rPr>
            </w:pPr>
            <w:r w:rsidRPr="00B94508">
              <w:rPr>
                <w:sz w:val="20"/>
                <w:szCs w:val="20"/>
              </w:rPr>
              <w:t>3-3 Management of material topics</w:t>
            </w:r>
          </w:p>
        </w:tc>
        <w:tc>
          <w:tcPr>
            <w:tcW w:w="8217" w:type="dxa"/>
          </w:tcPr>
          <w:p w14:paraId="40844C90" w14:textId="3689C99B" w:rsidR="00890A68" w:rsidRPr="00B94508" w:rsidRDefault="7429797E" w:rsidP="4DCAEDDB">
            <w:pPr>
              <w:spacing w:after="40"/>
              <w:rPr>
                <w:sz w:val="20"/>
                <w:szCs w:val="20"/>
              </w:rPr>
            </w:pPr>
            <w:hyperlink r:id="rId147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="25B345AB" w:rsidRPr="00B94508">
              <w:rPr>
                <w:sz w:val="20"/>
                <w:szCs w:val="20"/>
              </w:rPr>
              <w:t xml:space="preserve">, Environmental, Social and Governance risks, page </w:t>
            </w:r>
            <w:r w:rsidR="25B345AB" w:rsidRPr="00B94508">
              <w:rPr>
                <w:color w:val="FF0000"/>
                <w:sz w:val="20"/>
                <w:szCs w:val="20"/>
              </w:rPr>
              <w:t>17</w:t>
            </w:r>
          </w:p>
          <w:p w14:paraId="2FC92FBD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48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Our sustainability priorities, page 6</w:t>
            </w:r>
          </w:p>
          <w:p w14:paraId="6289FD16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49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Sustainability performance against FY26 targets, page 7</w:t>
            </w:r>
          </w:p>
          <w:p w14:paraId="1F692E29" w14:textId="77777777" w:rsidR="00890A68" w:rsidRPr="00B94508" w:rsidRDefault="0092790A">
            <w:pPr>
              <w:spacing w:after="40"/>
              <w:rPr>
                <w:sz w:val="20"/>
                <w:szCs w:val="20"/>
              </w:rPr>
            </w:pPr>
            <w:hyperlink r:id="rId150">
              <w:r w:rsidRPr="00B94508">
                <w:rPr>
                  <w:color w:val="0563C1"/>
                  <w:sz w:val="20"/>
                  <w:szCs w:val="20"/>
                  <w:u w:val="single"/>
                </w:rPr>
                <w:t>2026 Impact Report</w:t>
              </w:r>
            </w:hyperlink>
            <w:r w:rsidRPr="00B94508">
              <w:rPr>
                <w:sz w:val="20"/>
                <w:szCs w:val="20"/>
              </w:rPr>
              <w:t>, Leadership &amp; Governance, pages 20-22</w:t>
            </w:r>
          </w:p>
          <w:p w14:paraId="273AC944" w14:textId="176FCFF5" w:rsidR="00890A68" w:rsidRPr="00B94508" w:rsidRDefault="25B345AB">
            <w:pPr>
              <w:spacing w:after="40"/>
              <w:rPr>
                <w:sz w:val="20"/>
                <w:szCs w:val="20"/>
              </w:rPr>
            </w:pPr>
            <w:hyperlink r:id="rId151">
              <w:r w:rsidRPr="00B94508">
                <w:rPr>
                  <w:color w:val="0563C1"/>
                  <w:sz w:val="20"/>
                  <w:szCs w:val="20"/>
                  <w:u w:val="single"/>
                </w:rPr>
                <w:t>2026 ESG Databook</w:t>
              </w:r>
            </w:hyperlink>
            <w:r w:rsidRPr="00B94508">
              <w:rPr>
                <w:sz w:val="20"/>
                <w:szCs w:val="20"/>
              </w:rPr>
              <w:t>, Leadership &amp; Governance</w:t>
            </w:r>
          </w:p>
          <w:p w14:paraId="2E52F11A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52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Strategy, pages 20-24</w:t>
            </w:r>
          </w:p>
          <w:p w14:paraId="46F3E714" w14:textId="77777777" w:rsidR="00890A68" w:rsidRPr="00B94508" w:rsidRDefault="0092790A">
            <w:pPr>
              <w:rPr>
                <w:sz w:val="20"/>
                <w:szCs w:val="20"/>
              </w:rPr>
            </w:pPr>
            <w:hyperlink r:id="rId153">
              <w:r w:rsidRPr="00B94508">
                <w:rPr>
                  <w:color w:val="0563C1"/>
                  <w:sz w:val="20"/>
                  <w:szCs w:val="20"/>
                  <w:u w:val="single"/>
                </w:rPr>
                <w:t>2026 Annual Report</w:t>
              </w:r>
            </w:hyperlink>
            <w:r w:rsidRPr="00B94508">
              <w:rPr>
                <w:sz w:val="20"/>
                <w:szCs w:val="20"/>
              </w:rPr>
              <w:t>, Sustainability Report - Risk Management, page 25</w:t>
            </w:r>
          </w:p>
        </w:tc>
      </w:tr>
    </w:tbl>
    <w:p w14:paraId="58245273" w14:textId="77777777" w:rsidR="0092790A" w:rsidRPr="00B94508" w:rsidRDefault="0092790A">
      <w:pPr>
        <w:rPr>
          <w:sz w:val="20"/>
          <w:szCs w:val="20"/>
        </w:rPr>
      </w:pPr>
    </w:p>
    <w:sectPr w:rsidR="0092790A" w:rsidRPr="00B94508" w:rsidSect="00034616">
      <w:footerReference w:type="default" r:id="rId154"/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C0D7" w14:textId="77777777" w:rsidR="00DA01FA" w:rsidRDefault="00DA01FA">
      <w:pPr>
        <w:spacing w:after="0" w:line="240" w:lineRule="auto"/>
      </w:pPr>
      <w:r>
        <w:separator/>
      </w:r>
    </w:p>
  </w:endnote>
  <w:endnote w:type="continuationSeparator" w:id="0">
    <w:p w14:paraId="6EAE62F9" w14:textId="77777777" w:rsidR="00DA01FA" w:rsidRDefault="00DA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539C" w14:textId="77777777" w:rsidR="00F56D5C" w:rsidRDefault="00F56D5C">
    <w:pPr>
      <w:pStyle w:val="Footer"/>
    </w:pPr>
    <w:r>
      <w:rPr>
        <w:sz w:val="14"/>
      </w:rPr>
      <w:t>nib holdings limited ABN 51 125 633 856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8B3A" w14:textId="77777777" w:rsidR="00DA01FA" w:rsidRDefault="00DA01FA">
      <w:pPr>
        <w:spacing w:after="0" w:line="240" w:lineRule="auto"/>
      </w:pPr>
      <w:r>
        <w:separator/>
      </w:r>
    </w:p>
  </w:footnote>
  <w:footnote w:type="continuationSeparator" w:id="0">
    <w:p w14:paraId="4F2841F3" w14:textId="77777777" w:rsidR="00DA01FA" w:rsidRDefault="00DA0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4239018">
    <w:abstractNumId w:val="8"/>
  </w:num>
  <w:num w:numId="2" w16cid:durableId="1709990535">
    <w:abstractNumId w:val="5"/>
  </w:num>
  <w:num w:numId="3" w16cid:durableId="181283350">
    <w:abstractNumId w:val="2"/>
  </w:num>
  <w:num w:numId="4" w16cid:durableId="1871264104">
    <w:abstractNumId w:val="1"/>
  </w:num>
  <w:num w:numId="5" w16cid:durableId="2050907444">
    <w:abstractNumId w:val="4"/>
  </w:num>
  <w:num w:numId="6" w16cid:durableId="367268746">
    <w:abstractNumId w:val="7"/>
  </w:num>
  <w:num w:numId="7" w16cid:durableId="457115389">
    <w:abstractNumId w:val="0"/>
  </w:num>
  <w:num w:numId="8" w16cid:durableId="560017282">
    <w:abstractNumId w:val="6"/>
  </w:num>
  <w:num w:numId="9" w16cid:durableId="754135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1C4"/>
    <w:rsid w:val="0015074B"/>
    <w:rsid w:val="00201183"/>
    <w:rsid w:val="0029639D"/>
    <w:rsid w:val="002A2A0F"/>
    <w:rsid w:val="002C1D41"/>
    <w:rsid w:val="002F37B8"/>
    <w:rsid w:val="00326F90"/>
    <w:rsid w:val="004305BA"/>
    <w:rsid w:val="00446A4E"/>
    <w:rsid w:val="004F2842"/>
    <w:rsid w:val="005E70FD"/>
    <w:rsid w:val="006040B2"/>
    <w:rsid w:val="00606B53"/>
    <w:rsid w:val="006A0AF5"/>
    <w:rsid w:val="006A3B21"/>
    <w:rsid w:val="00760079"/>
    <w:rsid w:val="008061DB"/>
    <w:rsid w:val="00840B49"/>
    <w:rsid w:val="008833E8"/>
    <w:rsid w:val="00890A68"/>
    <w:rsid w:val="008D1939"/>
    <w:rsid w:val="008D708F"/>
    <w:rsid w:val="0092790A"/>
    <w:rsid w:val="00931A6A"/>
    <w:rsid w:val="00945F4B"/>
    <w:rsid w:val="0095714F"/>
    <w:rsid w:val="00994D10"/>
    <w:rsid w:val="009969E7"/>
    <w:rsid w:val="00A420FF"/>
    <w:rsid w:val="00AA1D8D"/>
    <w:rsid w:val="00AB7E82"/>
    <w:rsid w:val="00B32869"/>
    <w:rsid w:val="00B353E9"/>
    <w:rsid w:val="00B47730"/>
    <w:rsid w:val="00B94508"/>
    <w:rsid w:val="00C47585"/>
    <w:rsid w:val="00C8795F"/>
    <w:rsid w:val="00C90C0A"/>
    <w:rsid w:val="00CA355A"/>
    <w:rsid w:val="00CB0664"/>
    <w:rsid w:val="00D30490"/>
    <w:rsid w:val="00D77F6A"/>
    <w:rsid w:val="00DA01FA"/>
    <w:rsid w:val="00DB54C1"/>
    <w:rsid w:val="00DD4728"/>
    <w:rsid w:val="00F05241"/>
    <w:rsid w:val="00F17B99"/>
    <w:rsid w:val="00F36D3A"/>
    <w:rsid w:val="00F5451D"/>
    <w:rsid w:val="00F56D5C"/>
    <w:rsid w:val="00FA4F52"/>
    <w:rsid w:val="00FC693F"/>
    <w:rsid w:val="0694F9B1"/>
    <w:rsid w:val="08CE38A7"/>
    <w:rsid w:val="0A538951"/>
    <w:rsid w:val="0BE65505"/>
    <w:rsid w:val="0C135008"/>
    <w:rsid w:val="0CF20713"/>
    <w:rsid w:val="12B9B805"/>
    <w:rsid w:val="18389009"/>
    <w:rsid w:val="191ED92A"/>
    <w:rsid w:val="19D1B89F"/>
    <w:rsid w:val="1E068280"/>
    <w:rsid w:val="23CF0BEF"/>
    <w:rsid w:val="25B345AB"/>
    <w:rsid w:val="2CA3CB5D"/>
    <w:rsid w:val="2D9F55EA"/>
    <w:rsid w:val="2F372D09"/>
    <w:rsid w:val="315A7B3B"/>
    <w:rsid w:val="317245C3"/>
    <w:rsid w:val="332C2C20"/>
    <w:rsid w:val="36853852"/>
    <w:rsid w:val="36E6807B"/>
    <w:rsid w:val="3B3E186A"/>
    <w:rsid w:val="41037FE4"/>
    <w:rsid w:val="41F47404"/>
    <w:rsid w:val="45F16020"/>
    <w:rsid w:val="4801D0FA"/>
    <w:rsid w:val="48593084"/>
    <w:rsid w:val="48AB2234"/>
    <w:rsid w:val="4A5F9B4A"/>
    <w:rsid w:val="4B496456"/>
    <w:rsid w:val="4DCAEDDB"/>
    <w:rsid w:val="4F225514"/>
    <w:rsid w:val="5055217E"/>
    <w:rsid w:val="52B93761"/>
    <w:rsid w:val="58A38CB4"/>
    <w:rsid w:val="58A831E2"/>
    <w:rsid w:val="5A1EBBB1"/>
    <w:rsid w:val="5D815C7B"/>
    <w:rsid w:val="5FCD9571"/>
    <w:rsid w:val="60DD4672"/>
    <w:rsid w:val="639DB51C"/>
    <w:rsid w:val="6D1E15E3"/>
    <w:rsid w:val="6E06D24A"/>
    <w:rsid w:val="6FFFDBEC"/>
    <w:rsid w:val="713285E3"/>
    <w:rsid w:val="7429797E"/>
    <w:rsid w:val="76D4DC42"/>
    <w:rsid w:val="79CD11FE"/>
    <w:rsid w:val="7AF1BF43"/>
    <w:rsid w:val="7BB91F79"/>
    <w:rsid w:val="7C622A17"/>
    <w:rsid w:val="7E811DF1"/>
    <w:rsid w:val="7F6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BCDF1C2-163A-4BD8-A60F-D6CBF484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4DCAE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ib.com.au/docs/2026-impact-report" TargetMode="External"/><Relationship Id="rId21" Type="http://schemas.openxmlformats.org/officeDocument/2006/relationships/hyperlink" Target="https://www.nib.com.au/docs/2025-modern-slavery-statement" TargetMode="External"/><Relationship Id="rId42" Type="http://schemas.openxmlformats.org/officeDocument/2006/relationships/hyperlink" Target="https://www.nib.com.au/docs/2026-annual-report" TargetMode="External"/><Relationship Id="rId63" Type="http://schemas.openxmlformats.org/officeDocument/2006/relationships/hyperlink" Target="https://www.nib.com.au/docs/anti-bribery-policy" TargetMode="External"/><Relationship Id="rId84" Type="http://schemas.openxmlformats.org/officeDocument/2006/relationships/hyperlink" Target="https://www.nib.com.au/docs/supplier-code-of-conduct" TargetMode="External"/><Relationship Id="rId138" Type="http://schemas.openxmlformats.org/officeDocument/2006/relationships/hyperlink" Target="https://www.nib.com.au/docs/2026-annual-report" TargetMode="External"/><Relationship Id="rId107" Type="http://schemas.openxmlformats.org/officeDocument/2006/relationships/hyperlink" Target="https://www.nib.com.au/docs/2026-impact-report" TargetMode="External"/><Relationship Id="rId11" Type="http://schemas.openxmlformats.org/officeDocument/2006/relationships/hyperlink" Target="https://www.nib.com.au/about-us/sustainability" TargetMode="External"/><Relationship Id="rId32" Type="http://schemas.openxmlformats.org/officeDocument/2006/relationships/hyperlink" Target="http://www.nib.com.au/docs/2026-corporate-governance-statement" TargetMode="External"/><Relationship Id="rId53" Type="http://schemas.openxmlformats.org/officeDocument/2006/relationships/hyperlink" Target="https://www.nib.com.au/docs/2026-annual-report" TargetMode="External"/><Relationship Id="rId74" Type="http://schemas.openxmlformats.org/officeDocument/2006/relationships/hyperlink" Target="https://www.nib.com.au/docs/nib-group-diversity-equity-and-inclusion-policy" TargetMode="External"/><Relationship Id="rId128" Type="http://schemas.openxmlformats.org/officeDocument/2006/relationships/hyperlink" Target="https://www.nib.com.au/docs/2026-esg-databook" TargetMode="External"/><Relationship Id="rId149" Type="http://schemas.openxmlformats.org/officeDocument/2006/relationships/hyperlink" Target="https://www.nib.com.au/docs/2026-impact-report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nib.com.au/docs/2026-impact-report" TargetMode="External"/><Relationship Id="rId22" Type="http://schemas.openxmlformats.org/officeDocument/2006/relationships/hyperlink" Target="https://www.nib.com.au/docs/2026-impact-report" TargetMode="External"/><Relationship Id="rId27" Type="http://schemas.openxmlformats.org/officeDocument/2006/relationships/hyperlink" Target="https://www.nib.com.au/docs/2026-annual-report" TargetMode="External"/><Relationship Id="rId43" Type="http://schemas.openxmlformats.org/officeDocument/2006/relationships/hyperlink" Target="https://www.nib.com.au/docs/risk-and-reputation-committee-charter-202" TargetMode="External"/><Relationship Id="rId48" Type="http://schemas.openxmlformats.org/officeDocument/2006/relationships/hyperlink" Target="http://www.nib.com.au/docs/2026-corporate-governance-statement" TargetMode="External"/><Relationship Id="rId64" Type="http://schemas.openxmlformats.org/officeDocument/2006/relationships/hyperlink" Target="https://www.nib.com.au/docs/code-of-conduct" TargetMode="External"/><Relationship Id="rId69" Type="http://schemas.openxmlformats.org/officeDocument/2006/relationships/hyperlink" Target="https://www.nib.com.au/docs/responsible-investment-policy" TargetMode="External"/><Relationship Id="rId113" Type="http://schemas.openxmlformats.org/officeDocument/2006/relationships/hyperlink" Target="https://www.nib.com.au/docs/2026-impact-report" TargetMode="External"/><Relationship Id="rId118" Type="http://schemas.openxmlformats.org/officeDocument/2006/relationships/hyperlink" Target="https://www.nib.com.au/docs/2026-impact-report" TargetMode="External"/><Relationship Id="rId134" Type="http://schemas.openxmlformats.org/officeDocument/2006/relationships/hyperlink" Target="https://www.nib.com.au/docs/2026-impact-report" TargetMode="External"/><Relationship Id="rId139" Type="http://schemas.openxmlformats.org/officeDocument/2006/relationships/hyperlink" Target="https://www.nib.com.au/docs/2026-esg-databook" TargetMode="External"/><Relationship Id="rId80" Type="http://schemas.openxmlformats.org/officeDocument/2006/relationships/hyperlink" Target="https://www.nib.com.au/docs/nib-trading-policy-2022" TargetMode="External"/><Relationship Id="rId85" Type="http://schemas.openxmlformats.org/officeDocument/2006/relationships/hyperlink" Target="https://www.nib.com.au/docs/whistleblower-policy" TargetMode="External"/><Relationship Id="rId150" Type="http://schemas.openxmlformats.org/officeDocument/2006/relationships/hyperlink" Target="https://www.nib.com.au/docs/2026-impact-report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www.nib.com.au/docs/2026-impact-report" TargetMode="External"/><Relationship Id="rId17" Type="http://schemas.openxmlformats.org/officeDocument/2006/relationships/hyperlink" Target="https://www.nib.com.au/docs/2026-impact-report" TargetMode="External"/><Relationship Id="rId33" Type="http://schemas.openxmlformats.org/officeDocument/2006/relationships/hyperlink" Target="https://www.nib.com.au/docs/nomination-committee-charter-30042020" TargetMode="External"/><Relationship Id="rId38" Type="http://schemas.openxmlformats.org/officeDocument/2006/relationships/hyperlink" Target="https://www.nib.com.au/docs/2026-impact-report" TargetMode="External"/><Relationship Id="rId59" Type="http://schemas.openxmlformats.org/officeDocument/2006/relationships/hyperlink" Target="https://www.nib.com.au/docs/2026-annual-report" TargetMode="External"/><Relationship Id="rId103" Type="http://schemas.openxmlformats.org/officeDocument/2006/relationships/hyperlink" Target="https://www.nib.com.au/docs/2026-annual-report" TargetMode="External"/><Relationship Id="rId108" Type="http://schemas.openxmlformats.org/officeDocument/2006/relationships/hyperlink" Target="https://www.nib.com.au/healthy-living/" TargetMode="External"/><Relationship Id="rId124" Type="http://schemas.openxmlformats.org/officeDocument/2006/relationships/hyperlink" Target="http://www.nib.com.au/docs/2026-corporate-governance-statement" TargetMode="External"/><Relationship Id="rId129" Type="http://schemas.openxmlformats.org/officeDocument/2006/relationships/hyperlink" Target="https://www.nib.com.au/docs/2026-workplace-gender-equality-report" TargetMode="External"/><Relationship Id="rId54" Type="http://schemas.openxmlformats.org/officeDocument/2006/relationships/hyperlink" Target="http://www.nib.com.au/docs/2026-corporate-governance-statement" TargetMode="External"/><Relationship Id="rId70" Type="http://schemas.openxmlformats.org/officeDocument/2006/relationships/hyperlink" Target="https://www.nib.com.au/docs/supplier-code-of-conduct" TargetMode="External"/><Relationship Id="rId75" Type="http://schemas.openxmlformats.org/officeDocument/2006/relationships/hyperlink" Target="https://www.nib.com.au/docs/health-safety-wellbeing-statement" TargetMode="External"/><Relationship Id="rId91" Type="http://schemas.openxmlformats.org/officeDocument/2006/relationships/hyperlink" Target="https://www.nib.com.au/docs/2026-impact-report" TargetMode="External"/><Relationship Id="rId96" Type="http://schemas.openxmlformats.org/officeDocument/2006/relationships/hyperlink" Target="https://www.nib.com.au/docs/2026-impact-report" TargetMode="External"/><Relationship Id="rId140" Type="http://schemas.openxmlformats.org/officeDocument/2006/relationships/hyperlink" Target="https://www.nib.com.au/docs/2026-annual-report" TargetMode="External"/><Relationship Id="rId145" Type="http://schemas.openxmlformats.org/officeDocument/2006/relationships/hyperlink" Target="https://www.nib.com.au/docs/2026-esg-databoo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nib.com.au/about-us/" TargetMode="External"/><Relationship Id="rId28" Type="http://schemas.openxmlformats.org/officeDocument/2006/relationships/hyperlink" Target="http://www.nib.com.au/docs/2026-corporate-governance-statement" TargetMode="External"/><Relationship Id="rId49" Type="http://schemas.openxmlformats.org/officeDocument/2006/relationships/hyperlink" Target="https://www.nib.com.au/docs/2026-esg-databook" TargetMode="External"/><Relationship Id="rId114" Type="http://schemas.openxmlformats.org/officeDocument/2006/relationships/hyperlink" Target="https://www.nib.com.au/healthy-living/" TargetMode="External"/><Relationship Id="rId119" Type="http://schemas.openxmlformats.org/officeDocument/2006/relationships/hyperlink" Target="https://www.nib.com.au/docs/2026-impact-report" TargetMode="External"/><Relationship Id="rId44" Type="http://schemas.openxmlformats.org/officeDocument/2006/relationships/hyperlink" Target="http://www.nib.com.au/docs/2026-corporate-governance-statement" TargetMode="External"/><Relationship Id="rId60" Type="http://schemas.openxmlformats.org/officeDocument/2006/relationships/hyperlink" Target="https://www.nib.com.au/docs/2026-esg-databook" TargetMode="External"/><Relationship Id="rId65" Type="http://schemas.openxmlformats.org/officeDocument/2006/relationships/hyperlink" Target="https://www.nib.com.au/docs/nib-group-diversity-equity-and-inclusion-policy" TargetMode="External"/><Relationship Id="rId81" Type="http://schemas.openxmlformats.org/officeDocument/2006/relationships/hyperlink" Target="https://www.nib.com.au/docs/2025-modern-slavery-statement" TargetMode="External"/><Relationship Id="rId86" Type="http://schemas.openxmlformats.org/officeDocument/2006/relationships/hyperlink" Target="https://www.nib.com.au/docs/code-of-conduct" TargetMode="External"/><Relationship Id="rId130" Type="http://schemas.openxmlformats.org/officeDocument/2006/relationships/hyperlink" Target="https://www.nib.com.au/docs/2026-esg-databook" TargetMode="External"/><Relationship Id="rId135" Type="http://schemas.openxmlformats.org/officeDocument/2006/relationships/hyperlink" Target="https://www.nib.com.au/docs/2026-annual-report" TargetMode="External"/><Relationship Id="rId151" Type="http://schemas.openxmlformats.org/officeDocument/2006/relationships/hyperlink" Target="https://www.nib.com.au/docs/2026-esg-databook" TargetMode="External"/><Relationship Id="rId156" Type="http://schemas.openxmlformats.org/officeDocument/2006/relationships/theme" Target="theme/theme1.xml"/><Relationship Id="rId13" Type="http://schemas.openxmlformats.org/officeDocument/2006/relationships/hyperlink" Target="https://www.nib.com.au/docs/2026-impact-report" TargetMode="External"/><Relationship Id="rId18" Type="http://schemas.openxmlformats.org/officeDocument/2006/relationships/hyperlink" Target="https://www.nib.com.au/about-us/" TargetMode="External"/><Relationship Id="rId39" Type="http://schemas.openxmlformats.org/officeDocument/2006/relationships/hyperlink" Target="https://www.nib.com.au/docs/2026-annual-report" TargetMode="External"/><Relationship Id="rId109" Type="http://schemas.openxmlformats.org/officeDocument/2006/relationships/hyperlink" Target="https://www.nib.com.au/docs/2026-annual-report" TargetMode="External"/><Relationship Id="rId34" Type="http://schemas.openxmlformats.org/officeDocument/2006/relationships/hyperlink" Target="https://www.nib.com.au/docs/2026-annual-report" TargetMode="External"/><Relationship Id="rId50" Type="http://schemas.openxmlformats.org/officeDocument/2006/relationships/hyperlink" Target="https://www.nib.com.au/docs/2026-annual-report" TargetMode="External"/><Relationship Id="rId55" Type="http://schemas.openxmlformats.org/officeDocument/2006/relationships/hyperlink" Target="https://www.nib.com.au/docs/nomination-committee-charter-30042020" TargetMode="External"/><Relationship Id="rId76" Type="http://schemas.openxmlformats.org/officeDocument/2006/relationships/hyperlink" Target="https://www.nib.com.au/docs/human-rights-statement" TargetMode="External"/><Relationship Id="rId97" Type="http://schemas.openxmlformats.org/officeDocument/2006/relationships/hyperlink" Target="https://www.nib.com.au/docs/2026-impact-report" TargetMode="External"/><Relationship Id="rId104" Type="http://schemas.openxmlformats.org/officeDocument/2006/relationships/hyperlink" Target="https://www.nib.com.au/docs/reconciliation-action-plan" TargetMode="External"/><Relationship Id="rId120" Type="http://schemas.openxmlformats.org/officeDocument/2006/relationships/hyperlink" Target="https://www.nib.com.au/docs/code-of-conduct" TargetMode="External"/><Relationship Id="rId125" Type="http://schemas.openxmlformats.org/officeDocument/2006/relationships/hyperlink" Target="https://www.nib.com.au/docs/2026-esg-databook" TargetMode="External"/><Relationship Id="rId141" Type="http://schemas.openxmlformats.org/officeDocument/2006/relationships/hyperlink" Target="https://www.nib.com.au/docs/2026-esg-databook" TargetMode="External"/><Relationship Id="rId146" Type="http://schemas.openxmlformats.org/officeDocument/2006/relationships/hyperlink" Target="https://www.nib.com.au/docs/2026-annual-repor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nib.com.au/docs/nib-trading-policy-2022" TargetMode="External"/><Relationship Id="rId92" Type="http://schemas.openxmlformats.org/officeDocument/2006/relationships/hyperlink" Target="https://www.nib.com.au/docs/2026-impact-report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nib.com.au/docs/2026-corporate-governance-statement" TargetMode="External"/><Relationship Id="rId24" Type="http://schemas.openxmlformats.org/officeDocument/2006/relationships/hyperlink" Target="https://www.nib.com.au/docs/2026-esg-databook" TargetMode="External"/><Relationship Id="rId40" Type="http://schemas.openxmlformats.org/officeDocument/2006/relationships/hyperlink" Target="http://www.nib.com.au/docs/2026-corporate-governance-statement" TargetMode="External"/><Relationship Id="rId45" Type="http://schemas.openxmlformats.org/officeDocument/2006/relationships/hyperlink" Target="https://www.nib.com.au/docs/2026-impact-report" TargetMode="External"/><Relationship Id="rId66" Type="http://schemas.openxmlformats.org/officeDocument/2006/relationships/hyperlink" Target="https://www.nib.com.au/docs/health-safety-wellbeing-statement" TargetMode="External"/><Relationship Id="rId87" Type="http://schemas.openxmlformats.org/officeDocument/2006/relationships/hyperlink" Target="https://www.nib.com.au/docs/supplier-code-of-conduct" TargetMode="External"/><Relationship Id="rId110" Type="http://schemas.openxmlformats.org/officeDocument/2006/relationships/hyperlink" Target="https://www.nib.com.au/docs/2026-impact-report" TargetMode="External"/><Relationship Id="rId115" Type="http://schemas.openxmlformats.org/officeDocument/2006/relationships/hyperlink" Target="https://www.nib.com.au/docs/privacy-policy" TargetMode="External"/><Relationship Id="rId131" Type="http://schemas.openxmlformats.org/officeDocument/2006/relationships/hyperlink" Target="https://www.nib.com.au/docs/2026-esg-databook" TargetMode="External"/><Relationship Id="rId136" Type="http://schemas.openxmlformats.org/officeDocument/2006/relationships/hyperlink" Target="https://www.nib.com.au/docs/2026-annual-report" TargetMode="External"/><Relationship Id="rId61" Type="http://schemas.openxmlformats.org/officeDocument/2006/relationships/hyperlink" Target="https://www.nib.com.au/docs/2026-impact-report" TargetMode="External"/><Relationship Id="rId82" Type="http://schemas.openxmlformats.org/officeDocument/2006/relationships/hyperlink" Target="https://www.nib.com.au/docs/2025-modern-slavery-statement" TargetMode="External"/><Relationship Id="rId152" Type="http://schemas.openxmlformats.org/officeDocument/2006/relationships/hyperlink" Target="https://www.nib.com.au/docs/2026-annual-report" TargetMode="External"/><Relationship Id="rId19" Type="http://schemas.openxmlformats.org/officeDocument/2006/relationships/hyperlink" Target="https://www.nib.com.au/docs/2026-impact-report" TargetMode="External"/><Relationship Id="rId14" Type="http://schemas.openxmlformats.org/officeDocument/2006/relationships/hyperlink" Target="https://www.nib.com.au/contact-us/" TargetMode="External"/><Relationship Id="rId30" Type="http://schemas.openxmlformats.org/officeDocument/2006/relationships/hyperlink" Target="https://www.nib.com.au/docs/2026-impact-report" TargetMode="External"/><Relationship Id="rId35" Type="http://schemas.openxmlformats.org/officeDocument/2006/relationships/hyperlink" Target="http://www.nib.com.au/docs/2026-corporate-governance-statement" TargetMode="External"/><Relationship Id="rId56" Type="http://schemas.openxmlformats.org/officeDocument/2006/relationships/hyperlink" Target="https://www.nib.com.au/docs/2026-annual-report" TargetMode="External"/><Relationship Id="rId77" Type="http://schemas.openxmlformats.org/officeDocument/2006/relationships/hyperlink" Target="https://www.nib.com.au/docs/privacy-policy" TargetMode="External"/><Relationship Id="rId100" Type="http://schemas.openxmlformats.org/officeDocument/2006/relationships/hyperlink" Target="https://www.nib.com.au/docs/2026-esg-databook" TargetMode="External"/><Relationship Id="rId105" Type="http://schemas.openxmlformats.org/officeDocument/2006/relationships/hyperlink" Target="https://www.nib.com.au/docs/2026-impact-report" TargetMode="External"/><Relationship Id="rId126" Type="http://schemas.openxmlformats.org/officeDocument/2006/relationships/hyperlink" Target="https://www.nib.com.au/careers/why-work-at-nib" TargetMode="External"/><Relationship Id="rId147" Type="http://schemas.openxmlformats.org/officeDocument/2006/relationships/hyperlink" Target="https://www.nib.com.au/docs/2026-annual-repo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nib.com.au/docs/2026-corporate-governance-statement" TargetMode="External"/><Relationship Id="rId72" Type="http://schemas.openxmlformats.org/officeDocument/2006/relationships/hyperlink" Target="https://www.nib.com.au/docs/anti-bribery-policy" TargetMode="External"/><Relationship Id="rId93" Type="http://schemas.openxmlformats.org/officeDocument/2006/relationships/hyperlink" Target="https://www.nib.com.au/docs/2025-modern-slavery-statement" TargetMode="External"/><Relationship Id="rId98" Type="http://schemas.openxmlformats.org/officeDocument/2006/relationships/hyperlink" Target="https://www.nib.com.au/docs/2026-impact-report" TargetMode="External"/><Relationship Id="rId121" Type="http://schemas.openxmlformats.org/officeDocument/2006/relationships/hyperlink" Target="https://www.nib.com.au/docs/nib-group-diversity-equity-and-inclusion-policy" TargetMode="External"/><Relationship Id="rId142" Type="http://schemas.openxmlformats.org/officeDocument/2006/relationships/hyperlink" Target="https://www.nib.com.au/docs/2026-annual-report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nib.com.au/docs/2026-workplace-gender-equality-report" TargetMode="External"/><Relationship Id="rId46" Type="http://schemas.openxmlformats.org/officeDocument/2006/relationships/hyperlink" Target="https://www.nib.com.au/docs/2026-annual-report" TargetMode="External"/><Relationship Id="rId67" Type="http://schemas.openxmlformats.org/officeDocument/2006/relationships/hyperlink" Target="https://www.nib.com.au/docs/human-rights-statement" TargetMode="External"/><Relationship Id="rId116" Type="http://schemas.openxmlformats.org/officeDocument/2006/relationships/hyperlink" Target="https://www.nib.com.au/docs/2026-esg-databook" TargetMode="External"/><Relationship Id="rId137" Type="http://schemas.openxmlformats.org/officeDocument/2006/relationships/hyperlink" Target="https://www.nib.com.au/docs/2026-esg-databook" TargetMode="External"/><Relationship Id="rId20" Type="http://schemas.openxmlformats.org/officeDocument/2006/relationships/hyperlink" Target="https://www.nib.com.au/docs/2026-annual-report" TargetMode="External"/><Relationship Id="rId41" Type="http://schemas.openxmlformats.org/officeDocument/2006/relationships/hyperlink" Target="https://www.nib.com.au/docs/2026-impact-report" TargetMode="External"/><Relationship Id="rId62" Type="http://schemas.openxmlformats.org/officeDocument/2006/relationships/hyperlink" Target="https://www.nib.com.au/docs/2026-impact-report" TargetMode="External"/><Relationship Id="rId83" Type="http://schemas.openxmlformats.org/officeDocument/2006/relationships/hyperlink" Target="https://www.nib.com.au/docs/human-rights-statement" TargetMode="External"/><Relationship Id="rId88" Type="http://schemas.openxmlformats.org/officeDocument/2006/relationships/hyperlink" Target="https://www.nib.com.au/docs/whistleblower-policy" TargetMode="External"/><Relationship Id="rId111" Type="http://schemas.openxmlformats.org/officeDocument/2006/relationships/hyperlink" Target="https://www.nib.com.au/docs/2026-impact-report" TargetMode="External"/><Relationship Id="rId132" Type="http://schemas.openxmlformats.org/officeDocument/2006/relationships/hyperlink" Target="https://www.nib.com.au/docs/2026-impact-report" TargetMode="External"/><Relationship Id="rId153" Type="http://schemas.openxmlformats.org/officeDocument/2006/relationships/hyperlink" Target="https://www.nib.com.au/docs/2026-annual-report" TargetMode="External"/><Relationship Id="rId15" Type="http://schemas.openxmlformats.org/officeDocument/2006/relationships/hyperlink" Target="https://www.nib.com.au/docs/2026-annual-report" TargetMode="External"/><Relationship Id="rId36" Type="http://schemas.openxmlformats.org/officeDocument/2006/relationships/hyperlink" Target="https://www.nib.com.au/shareholders/company-profile/management" TargetMode="External"/><Relationship Id="rId57" Type="http://schemas.openxmlformats.org/officeDocument/2006/relationships/hyperlink" Target="https://www.nib.com.au/docs/2026-annual-report" TargetMode="External"/><Relationship Id="rId106" Type="http://schemas.openxmlformats.org/officeDocument/2006/relationships/hyperlink" Target="https://www.nib.com.au/docs/2026-impact-report" TargetMode="External"/><Relationship Id="rId127" Type="http://schemas.openxmlformats.org/officeDocument/2006/relationships/hyperlink" Target="https://www.nib.com.au/docs/2026-esg-databook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nib.com.au/about-us/leadership-team" TargetMode="External"/><Relationship Id="rId52" Type="http://schemas.openxmlformats.org/officeDocument/2006/relationships/hyperlink" Target="https://www.nib.com.au/shareholders/company-profile/management" TargetMode="External"/><Relationship Id="rId73" Type="http://schemas.openxmlformats.org/officeDocument/2006/relationships/hyperlink" Target="https://www.nib.com.au/docs/code-of-conduct" TargetMode="External"/><Relationship Id="rId78" Type="http://schemas.openxmlformats.org/officeDocument/2006/relationships/hyperlink" Target="https://www.nib.com.au/docs/responsible-investment-policy" TargetMode="External"/><Relationship Id="rId94" Type="http://schemas.openxmlformats.org/officeDocument/2006/relationships/hyperlink" Target="https://www.nib.com.au/docs/2026-esg-databook" TargetMode="External"/><Relationship Id="rId99" Type="http://schemas.openxmlformats.org/officeDocument/2006/relationships/hyperlink" Target="https://www.nib.com.au/docs/2026-impact-report" TargetMode="External"/><Relationship Id="rId101" Type="http://schemas.openxmlformats.org/officeDocument/2006/relationships/hyperlink" Target="https://www.nib.com.au/docs/privacy-policy" TargetMode="External"/><Relationship Id="rId122" Type="http://schemas.openxmlformats.org/officeDocument/2006/relationships/hyperlink" Target="https://www.nib.com.au/docs/health-safety-wellbeing-statement" TargetMode="External"/><Relationship Id="rId143" Type="http://schemas.openxmlformats.org/officeDocument/2006/relationships/hyperlink" Target="https://www.nib.com.au/docs/2026-esg-databook" TargetMode="External"/><Relationship Id="rId148" Type="http://schemas.openxmlformats.org/officeDocument/2006/relationships/hyperlink" Target="https://www.nib.com.au/docs/2026-impact-repo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nib.com.au/docs/2025-modern-slavery-statement" TargetMode="External"/><Relationship Id="rId47" Type="http://schemas.openxmlformats.org/officeDocument/2006/relationships/hyperlink" Target="https://www.nib.com.au/docs/2026-annual-report" TargetMode="External"/><Relationship Id="rId68" Type="http://schemas.openxmlformats.org/officeDocument/2006/relationships/hyperlink" Target="https://www.nib.com.au/docs/privacy-policy" TargetMode="External"/><Relationship Id="rId89" Type="http://schemas.openxmlformats.org/officeDocument/2006/relationships/hyperlink" Target="https://www.nib.com.au/docs/2025-modern-slavery-statement" TargetMode="External"/><Relationship Id="rId112" Type="http://schemas.openxmlformats.org/officeDocument/2006/relationships/hyperlink" Target="https://www.nib.com.au/docs/2026-impact-report" TargetMode="External"/><Relationship Id="rId133" Type="http://schemas.openxmlformats.org/officeDocument/2006/relationships/hyperlink" Target="https://www.nib.com.au/docs/2026-impact-report" TargetMode="External"/><Relationship Id="rId154" Type="http://schemas.openxmlformats.org/officeDocument/2006/relationships/footer" Target="footer1.xml"/><Relationship Id="rId16" Type="http://schemas.openxmlformats.org/officeDocument/2006/relationships/hyperlink" Target="https://www.nib.com.au/docs/2026-impact-report" TargetMode="External"/><Relationship Id="rId37" Type="http://schemas.openxmlformats.org/officeDocument/2006/relationships/hyperlink" Target="http://www.nib.com.au/docs/2026-corporate-governance-statement" TargetMode="External"/><Relationship Id="rId58" Type="http://schemas.openxmlformats.org/officeDocument/2006/relationships/hyperlink" Target="https://www.nib.com.au/docs/2026-annual-report" TargetMode="External"/><Relationship Id="rId79" Type="http://schemas.openxmlformats.org/officeDocument/2006/relationships/hyperlink" Target="https://www.nib.com.au/docs/supplier-code-of-conduct" TargetMode="External"/><Relationship Id="rId102" Type="http://schemas.openxmlformats.org/officeDocument/2006/relationships/hyperlink" Target="https://www.nib.com.au/docs/2026-esg-databook" TargetMode="External"/><Relationship Id="rId123" Type="http://schemas.openxmlformats.org/officeDocument/2006/relationships/hyperlink" Target="https://www.nib.com.au/docs/human-rights-statement" TargetMode="External"/><Relationship Id="rId144" Type="http://schemas.openxmlformats.org/officeDocument/2006/relationships/hyperlink" Target="https://www.nib.com.au/docs/2026-annual-report" TargetMode="External"/><Relationship Id="rId90" Type="http://schemas.openxmlformats.org/officeDocument/2006/relationships/hyperlink" Target="https://www.nib.com.au/docs/2026-esg-data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E503E145B174CA43806F0E2C9BD91" ma:contentTypeVersion="17" ma:contentTypeDescription="Create a new document." ma:contentTypeScope="" ma:versionID="0938dfe75ed31230ac187daa569f5c0c">
  <xsd:schema xmlns:xsd="http://www.w3.org/2001/XMLSchema" xmlns:xs="http://www.w3.org/2001/XMLSchema" xmlns:p="http://schemas.microsoft.com/office/2006/metadata/properties" xmlns:ns1="http://schemas.microsoft.com/sharepoint/v3" xmlns:ns2="31ec60a8-651f-4291-8b35-ae3ea6f34a69" xmlns:ns3="77141b4f-52cf-41e5-8f55-2faea2e0d418" targetNamespace="http://schemas.microsoft.com/office/2006/metadata/properties" ma:root="true" ma:fieldsID="06e906d53ff5970cd3725de568d2761c" ns1:_="" ns2:_="" ns3:_="">
    <xsd:import namespace="http://schemas.microsoft.com/sharepoint/v3"/>
    <xsd:import namespace="31ec60a8-651f-4291-8b35-ae3ea6f34a69"/>
    <xsd:import namespace="77141b4f-52cf-41e5-8f55-2faea2e0d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c60a8-651f-4291-8b35-ae3ea6f34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1073480-5544-40c5-9d2f-04ab237c4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41b4f-52cf-41e5-8f55-2faea2e0d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31d56d-85a6-4088-a45e-579f7415ebc4}" ma:internalName="TaxCatchAll" ma:showField="CatchAllData" ma:web="77141b4f-52cf-41e5-8f55-2faea2e0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7141b4f-52cf-41e5-8f55-2faea2e0d418" xsi:nil="true"/>
    <lcf76f155ced4ddcb4097134ff3c332f xmlns="31ec60a8-651f-4291-8b35-ae3ea6f34a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8C5905-242D-4F56-8207-E7F222A82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8D9073-4520-4710-80CE-1BD327617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ec60a8-651f-4291-8b35-ae3ea6f34a69"/>
    <ds:schemaRef ds:uri="77141b4f-52cf-41e5-8f55-2faea2e0d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81979B-9A5B-484B-BB3A-4E32D38C1A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141b4f-52cf-41e5-8f55-2faea2e0d418"/>
    <ds:schemaRef ds:uri="31ec60a8-651f-4291-8b35-ae3ea6f34a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3256</Words>
  <Characters>19542</Characters>
  <Application>Microsoft Office Word</Application>
  <DocSecurity>0</DocSecurity>
  <Lines>930</Lines>
  <Paragraphs>556</Paragraphs>
  <ScaleCrop>false</ScaleCrop>
  <Manager/>
  <Company/>
  <LinksUpToDate>false</LinksUpToDate>
  <CharactersWithSpaces>22242</CharactersWithSpaces>
  <SharedDoc>false</SharedDoc>
  <HyperlinkBase/>
  <HLinks>
    <vt:vector size="870" baseType="variant">
      <vt:variant>
        <vt:i4>2621498</vt:i4>
      </vt:variant>
      <vt:variant>
        <vt:i4>432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429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426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3932213</vt:i4>
      </vt:variant>
      <vt:variant>
        <vt:i4>423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420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417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2621498</vt:i4>
      </vt:variant>
      <vt:variant>
        <vt:i4>414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411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408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2621498</vt:i4>
      </vt:variant>
      <vt:variant>
        <vt:i4>405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402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2621498</vt:i4>
      </vt:variant>
      <vt:variant>
        <vt:i4>399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396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2621498</vt:i4>
      </vt:variant>
      <vt:variant>
        <vt:i4>393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390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2621498</vt:i4>
      </vt:variant>
      <vt:variant>
        <vt:i4>387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384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2621498</vt:i4>
      </vt:variant>
      <vt:variant>
        <vt:i4>381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378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3932213</vt:i4>
      </vt:variant>
      <vt:variant>
        <vt:i4>375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372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369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655372</vt:i4>
      </vt:variant>
      <vt:variant>
        <vt:i4>366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655372</vt:i4>
      </vt:variant>
      <vt:variant>
        <vt:i4>363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5570631</vt:i4>
      </vt:variant>
      <vt:variant>
        <vt:i4>360</vt:i4>
      </vt:variant>
      <vt:variant>
        <vt:i4>0</vt:i4>
      </vt:variant>
      <vt:variant>
        <vt:i4>5</vt:i4>
      </vt:variant>
      <vt:variant>
        <vt:lpwstr>https://www.nib.com.au/docs/2026-workplace-gender-equality-report</vt:lpwstr>
      </vt:variant>
      <vt:variant>
        <vt:lpwstr/>
      </vt:variant>
      <vt:variant>
        <vt:i4>655372</vt:i4>
      </vt:variant>
      <vt:variant>
        <vt:i4>357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655372</vt:i4>
      </vt:variant>
      <vt:variant>
        <vt:i4>354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6422577</vt:i4>
      </vt:variant>
      <vt:variant>
        <vt:i4>351</vt:i4>
      </vt:variant>
      <vt:variant>
        <vt:i4>0</vt:i4>
      </vt:variant>
      <vt:variant>
        <vt:i4>5</vt:i4>
      </vt:variant>
      <vt:variant>
        <vt:lpwstr>https://www.nib.com.au/careers/why-work-at-nib</vt:lpwstr>
      </vt:variant>
      <vt:variant>
        <vt:lpwstr/>
      </vt:variant>
      <vt:variant>
        <vt:i4>655372</vt:i4>
      </vt:variant>
      <vt:variant>
        <vt:i4>348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7012408</vt:i4>
      </vt:variant>
      <vt:variant>
        <vt:i4>345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4063284</vt:i4>
      </vt:variant>
      <vt:variant>
        <vt:i4>342</vt:i4>
      </vt:variant>
      <vt:variant>
        <vt:i4>0</vt:i4>
      </vt:variant>
      <vt:variant>
        <vt:i4>5</vt:i4>
      </vt:variant>
      <vt:variant>
        <vt:lpwstr>https://www.nib.com.au/docs/human-rights-statement</vt:lpwstr>
      </vt:variant>
      <vt:variant>
        <vt:lpwstr/>
      </vt:variant>
      <vt:variant>
        <vt:i4>1179736</vt:i4>
      </vt:variant>
      <vt:variant>
        <vt:i4>339</vt:i4>
      </vt:variant>
      <vt:variant>
        <vt:i4>0</vt:i4>
      </vt:variant>
      <vt:variant>
        <vt:i4>5</vt:i4>
      </vt:variant>
      <vt:variant>
        <vt:lpwstr>https://www.nib.com.au/docs/health-safety-wellbeing-statement</vt:lpwstr>
      </vt:variant>
      <vt:variant>
        <vt:lpwstr/>
      </vt:variant>
      <vt:variant>
        <vt:i4>3670059</vt:i4>
      </vt:variant>
      <vt:variant>
        <vt:i4>336</vt:i4>
      </vt:variant>
      <vt:variant>
        <vt:i4>0</vt:i4>
      </vt:variant>
      <vt:variant>
        <vt:i4>5</vt:i4>
      </vt:variant>
      <vt:variant>
        <vt:lpwstr>https://www.nib.com.au/docs/nib-group-diversity-equity-and-inclusion-policy</vt:lpwstr>
      </vt:variant>
      <vt:variant>
        <vt:lpwstr/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>https://www.nib.com.au/docs/code-of-conduct</vt:lpwstr>
      </vt:variant>
      <vt:variant>
        <vt:lpwstr/>
      </vt:variant>
      <vt:variant>
        <vt:i4>3932213</vt:i4>
      </vt:variant>
      <vt:variant>
        <vt:i4>330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327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324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655372</vt:i4>
      </vt:variant>
      <vt:variant>
        <vt:i4>321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2490478</vt:i4>
      </vt:variant>
      <vt:variant>
        <vt:i4>318</vt:i4>
      </vt:variant>
      <vt:variant>
        <vt:i4>0</vt:i4>
      </vt:variant>
      <vt:variant>
        <vt:i4>5</vt:i4>
      </vt:variant>
      <vt:variant>
        <vt:lpwstr>https://www.nib.com.au/docs/privacy-policy</vt:lpwstr>
      </vt:variant>
      <vt:variant>
        <vt:lpwstr/>
      </vt:variant>
      <vt:variant>
        <vt:i4>6553639</vt:i4>
      </vt:variant>
      <vt:variant>
        <vt:i4>315</vt:i4>
      </vt:variant>
      <vt:variant>
        <vt:i4>0</vt:i4>
      </vt:variant>
      <vt:variant>
        <vt:i4>5</vt:i4>
      </vt:variant>
      <vt:variant>
        <vt:lpwstr>https://www.nib.com.au/healthy-living/</vt:lpwstr>
      </vt:variant>
      <vt:variant>
        <vt:lpwstr/>
      </vt:variant>
      <vt:variant>
        <vt:i4>3932213</vt:i4>
      </vt:variant>
      <vt:variant>
        <vt:i4>312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309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306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303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2621498</vt:i4>
      </vt:variant>
      <vt:variant>
        <vt:i4>300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6553639</vt:i4>
      </vt:variant>
      <vt:variant>
        <vt:i4>297</vt:i4>
      </vt:variant>
      <vt:variant>
        <vt:i4>0</vt:i4>
      </vt:variant>
      <vt:variant>
        <vt:i4>5</vt:i4>
      </vt:variant>
      <vt:variant>
        <vt:lpwstr>https://www.nib.com.au/healthy-living/</vt:lpwstr>
      </vt:variant>
      <vt:variant>
        <vt:lpwstr/>
      </vt:variant>
      <vt:variant>
        <vt:i4>3932213</vt:i4>
      </vt:variant>
      <vt:variant>
        <vt:i4>294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291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288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2424876</vt:i4>
      </vt:variant>
      <vt:variant>
        <vt:i4>285</vt:i4>
      </vt:variant>
      <vt:variant>
        <vt:i4>0</vt:i4>
      </vt:variant>
      <vt:variant>
        <vt:i4>5</vt:i4>
      </vt:variant>
      <vt:variant>
        <vt:lpwstr>https://www.nib.com.au/docs/reconciliation-action-plan</vt:lpwstr>
      </vt:variant>
      <vt:variant>
        <vt:lpwstr/>
      </vt:variant>
      <vt:variant>
        <vt:i4>2621498</vt:i4>
      </vt:variant>
      <vt:variant>
        <vt:i4>282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279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2490478</vt:i4>
      </vt:variant>
      <vt:variant>
        <vt:i4>276</vt:i4>
      </vt:variant>
      <vt:variant>
        <vt:i4>0</vt:i4>
      </vt:variant>
      <vt:variant>
        <vt:i4>5</vt:i4>
      </vt:variant>
      <vt:variant>
        <vt:lpwstr>https://www.nib.com.au/docs/privacy-policy</vt:lpwstr>
      </vt:variant>
      <vt:variant>
        <vt:lpwstr/>
      </vt:variant>
      <vt:variant>
        <vt:i4>655372</vt:i4>
      </vt:variant>
      <vt:variant>
        <vt:i4>273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3932213</vt:i4>
      </vt:variant>
      <vt:variant>
        <vt:i4>270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267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264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261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258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655372</vt:i4>
      </vt:variant>
      <vt:variant>
        <vt:i4>255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393285</vt:i4>
      </vt:variant>
      <vt:variant>
        <vt:i4>252</vt:i4>
      </vt:variant>
      <vt:variant>
        <vt:i4>0</vt:i4>
      </vt:variant>
      <vt:variant>
        <vt:i4>5</vt:i4>
      </vt:variant>
      <vt:variant>
        <vt:lpwstr>https://www.nib.com.au/docs/2025-modern-slavery-statement</vt:lpwstr>
      </vt:variant>
      <vt:variant>
        <vt:lpwstr/>
      </vt:variant>
      <vt:variant>
        <vt:i4>3932213</vt:i4>
      </vt:variant>
      <vt:variant>
        <vt:i4>249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246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655372</vt:i4>
      </vt:variant>
      <vt:variant>
        <vt:i4>243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393285</vt:i4>
      </vt:variant>
      <vt:variant>
        <vt:i4>240</vt:i4>
      </vt:variant>
      <vt:variant>
        <vt:i4>0</vt:i4>
      </vt:variant>
      <vt:variant>
        <vt:i4>5</vt:i4>
      </vt:variant>
      <vt:variant>
        <vt:lpwstr>https://www.nib.com.au/docs/2025-modern-slavery-statement</vt:lpwstr>
      </vt:variant>
      <vt:variant>
        <vt:lpwstr/>
      </vt:variant>
      <vt:variant>
        <vt:i4>6160393</vt:i4>
      </vt:variant>
      <vt:variant>
        <vt:i4>237</vt:i4>
      </vt:variant>
      <vt:variant>
        <vt:i4>0</vt:i4>
      </vt:variant>
      <vt:variant>
        <vt:i4>5</vt:i4>
      </vt:variant>
      <vt:variant>
        <vt:lpwstr>https://www.nib.com.au/docs/whistleblower-policy</vt:lpwstr>
      </vt:variant>
      <vt:variant>
        <vt:lpwstr/>
      </vt:variant>
      <vt:variant>
        <vt:i4>5046295</vt:i4>
      </vt:variant>
      <vt:variant>
        <vt:i4>234</vt:i4>
      </vt:variant>
      <vt:variant>
        <vt:i4>0</vt:i4>
      </vt:variant>
      <vt:variant>
        <vt:i4>5</vt:i4>
      </vt:variant>
      <vt:variant>
        <vt:lpwstr>https://www.nib.com.au/docs/supplier-code-of-conduct</vt:lpwstr>
      </vt:variant>
      <vt:variant>
        <vt:lpwstr/>
      </vt:variant>
      <vt:variant>
        <vt:i4>3342372</vt:i4>
      </vt:variant>
      <vt:variant>
        <vt:i4>231</vt:i4>
      </vt:variant>
      <vt:variant>
        <vt:i4>0</vt:i4>
      </vt:variant>
      <vt:variant>
        <vt:i4>5</vt:i4>
      </vt:variant>
      <vt:variant>
        <vt:lpwstr>https://www.nib.com.au/docs/code-of-conduct</vt:lpwstr>
      </vt:variant>
      <vt:variant>
        <vt:lpwstr/>
      </vt:variant>
      <vt:variant>
        <vt:i4>6160393</vt:i4>
      </vt:variant>
      <vt:variant>
        <vt:i4>228</vt:i4>
      </vt:variant>
      <vt:variant>
        <vt:i4>0</vt:i4>
      </vt:variant>
      <vt:variant>
        <vt:i4>5</vt:i4>
      </vt:variant>
      <vt:variant>
        <vt:lpwstr>https://www.nib.com.au/docs/whistleblower-policy</vt:lpwstr>
      </vt:variant>
      <vt:variant>
        <vt:lpwstr/>
      </vt:variant>
      <vt:variant>
        <vt:i4>5046295</vt:i4>
      </vt:variant>
      <vt:variant>
        <vt:i4>225</vt:i4>
      </vt:variant>
      <vt:variant>
        <vt:i4>0</vt:i4>
      </vt:variant>
      <vt:variant>
        <vt:i4>5</vt:i4>
      </vt:variant>
      <vt:variant>
        <vt:lpwstr>https://www.nib.com.au/docs/supplier-code-of-conduct</vt:lpwstr>
      </vt:variant>
      <vt:variant>
        <vt:lpwstr/>
      </vt:variant>
      <vt:variant>
        <vt:i4>4063284</vt:i4>
      </vt:variant>
      <vt:variant>
        <vt:i4>222</vt:i4>
      </vt:variant>
      <vt:variant>
        <vt:i4>0</vt:i4>
      </vt:variant>
      <vt:variant>
        <vt:i4>5</vt:i4>
      </vt:variant>
      <vt:variant>
        <vt:lpwstr>https://www.nib.com.au/docs/human-rights-statement</vt:lpwstr>
      </vt:variant>
      <vt:variant>
        <vt:lpwstr/>
      </vt:variant>
      <vt:variant>
        <vt:i4>393285</vt:i4>
      </vt:variant>
      <vt:variant>
        <vt:i4>219</vt:i4>
      </vt:variant>
      <vt:variant>
        <vt:i4>0</vt:i4>
      </vt:variant>
      <vt:variant>
        <vt:i4>5</vt:i4>
      </vt:variant>
      <vt:variant>
        <vt:lpwstr>https://www.nib.com.au/docs/2025-modern-slavery-statement</vt:lpwstr>
      </vt:variant>
      <vt:variant>
        <vt:lpwstr/>
      </vt:variant>
      <vt:variant>
        <vt:i4>393285</vt:i4>
      </vt:variant>
      <vt:variant>
        <vt:i4>216</vt:i4>
      </vt:variant>
      <vt:variant>
        <vt:i4>0</vt:i4>
      </vt:variant>
      <vt:variant>
        <vt:i4>5</vt:i4>
      </vt:variant>
      <vt:variant>
        <vt:lpwstr>https://www.nib.com.au/docs/2025-modern-slavery-statement</vt:lpwstr>
      </vt:variant>
      <vt:variant>
        <vt:lpwstr/>
      </vt:variant>
      <vt:variant>
        <vt:i4>8192101</vt:i4>
      </vt:variant>
      <vt:variant>
        <vt:i4>213</vt:i4>
      </vt:variant>
      <vt:variant>
        <vt:i4>0</vt:i4>
      </vt:variant>
      <vt:variant>
        <vt:i4>5</vt:i4>
      </vt:variant>
      <vt:variant>
        <vt:lpwstr>https://www.nib.com.au/docs/nib-trading-policy-2022</vt:lpwstr>
      </vt:variant>
      <vt:variant>
        <vt:lpwstr/>
      </vt:variant>
      <vt:variant>
        <vt:i4>5046295</vt:i4>
      </vt:variant>
      <vt:variant>
        <vt:i4>210</vt:i4>
      </vt:variant>
      <vt:variant>
        <vt:i4>0</vt:i4>
      </vt:variant>
      <vt:variant>
        <vt:i4>5</vt:i4>
      </vt:variant>
      <vt:variant>
        <vt:lpwstr>https://www.nib.com.au/docs/supplier-code-of-conduct</vt:lpwstr>
      </vt:variant>
      <vt:variant>
        <vt:lpwstr/>
      </vt:variant>
      <vt:variant>
        <vt:i4>5308494</vt:i4>
      </vt:variant>
      <vt:variant>
        <vt:i4>207</vt:i4>
      </vt:variant>
      <vt:variant>
        <vt:i4>0</vt:i4>
      </vt:variant>
      <vt:variant>
        <vt:i4>5</vt:i4>
      </vt:variant>
      <vt:variant>
        <vt:lpwstr>https://www.nib.com.au/docs/responsible-investment-policy</vt:lpwstr>
      </vt:variant>
      <vt:variant>
        <vt:lpwstr/>
      </vt:variant>
      <vt:variant>
        <vt:i4>2490478</vt:i4>
      </vt:variant>
      <vt:variant>
        <vt:i4>204</vt:i4>
      </vt:variant>
      <vt:variant>
        <vt:i4>0</vt:i4>
      </vt:variant>
      <vt:variant>
        <vt:i4>5</vt:i4>
      </vt:variant>
      <vt:variant>
        <vt:lpwstr>https://www.nib.com.au/docs/privacy-policy</vt:lpwstr>
      </vt:variant>
      <vt:variant>
        <vt:lpwstr/>
      </vt:variant>
      <vt:variant>
        <vt:i4>4063284</vt:i4>
      </vt:variant>
      <vt:variant>
        <vt:i4>201</vt:i4>
      </vt:variant>
      <vt:variant>
        <vt:i4>0</vt:i4>
      </vt:variant>
      <vt:variant>
        <vt:i4>5</vt:i4>
      </vt:variant>
      <vt:variant>
        <vt:lpwstr>https://www.nib.com.au/docs/human-rights-statement</vt:lpwstr>
      </vt:variant>
      <vt:variant>
        <vt:lpwstr/>
      </vt:variant>
      <vt:variant>
        <vt:i4>1179736</vt:i4>
      </vt:variant>
      <vt:variant>
        <vt:i4>198</vt:i4>
      </vt:variant>
      <vt:variant>
        <vt:i4>0</vt:i4>
      </vt:variant>
      <vt:variant>
        <vt:i4>5</vt:i4>
      </vt:variant>
      <vt:variant>
        <vt:lpwstr>https://www.nib.com.au/docs/health-safety-wellbeing-statement</vt:lpwstr>
      </vt:variant>
      <vt:variant>
        <vt:lpwstr/>
      </vt:variant>
      <vt:variant>
        <vt:i4>3670059</vt:i4>
      </vt:variant>
      <vt:variant>
        <vt:i4>195</vt:i4>
      </vt:variant>
      <vt:variant>
        <vt:i4>0</vt:i4>
      </vt:variant>
      <vt:variant>
        <vt:i4>5</vt:i4>
      </vt:variant>
      <vt:variant>
        <vt:lpwstr>https://www.nib.com.au/docs/nib-group-diversity-equity-and-inclusion-policy</vt:lpwstr>
      </vt:variant>
      <vt:variant>
        <vt:lpwstr/>
      </vt:variant>
      <vt:variant>
        <vt:i4>3342372</vt:i4>
      </vt:variant>
      <vt:variant>
        <vt:i4>192</vt:i4>
      </vt:variant>
      <vt:variant>
        <vt:i4>0</vt:i4>
      </vt:variant>
      <vt:variant>
        <vt:i4>5</vt:i4>
      </vt:variant>
      <vt:variant>
        <vt:lpwstr>https://www.nib.com.au/docs/code-of-conduct</vt:lpwstr>
      </vt:variant>
      <vt:variant>
        <vt:lpwstr/>
      </vt:variant>
      <vt:variant>
        <vt:i4>8126561</vt:i4>
      </vt:variant>
      <vt:variant>
        <vt:i4>189</vt:i4>
      </vt:variant>
      <vt:variant>
        <vt:i4>0</vt:i4>
      </vt:variant>
      <vt:variant>
        <vt:i4>5</vt:i4>
      </vt:variant>
      <vt:variant>
        <vt:lpwstr>https://www.nib.com.au/docs/anti-bribery-policy</vt:lpwstr>
      </vt:variant>
      <vt:variant>
        <vt:lpwstr/>
      </vt:variant>
      <vt:variant>
        <vt:i4>8192101</vt:i4>
      </vt:variant>
      <vt:variant>
        <vt:i4>186</vt:i4>
      </vt:variant>
      <vt:variant>
        <vt:i4>0</vt:i4>
      </vt:variant>
      <vt:variant>
        <vt:i4>5</vt:i4>
      </vt:variant>
      <vt:variant>
        <vt:lpwstr>https://www.nib.com.au/docs/nib-trading-policy-2022</vt:lpwstr>
      </vt:variant>
      <vt:variant>
        <vt:lpwstr/>
      </vt:variant>
      <vt:variant>
        <vt:i4>5046295</vt:i4>
      </vt:variant>
      <vt:variant>
        <vt:i4>183</vt:i4>
      </vt:variant>
      <vt:variant>
        <vt:i4>0</vt:i4>
      </vt:variant>
      <vt:variant>
        <vt:i4>5</vt:i4>
      </vt:variant>
      <vt:variant>
        <vt:lpwstr>https://www.nib.com.au/docs/supplier-code-of-conduct</vt:lpwstr>
      </vt:variant>
      <vt:variant>
        <vt:lpwstr/>
      </vt:variant>
      <vt:variant>
        <vt:i4>5308494</vt:i4>
      </vt:variant>
      <vt:variant>
        <vt:i4>180</vt:i4>
      </vt:variant>
      <vt:variant>
        <vt:i4>0</vt:i4>
      </vt:variant>
      <vt:variant>
        <vt:i4>5</vt:i4>
      </vt:variant>
      <vt:variant>
        <vt:lpwstr>https://www.nib.com.au/docs/responsible-investment-policy</vt:lpwstr>
      </vt:variant>
      <vt:variant>
        <vt:lpwstr/>
      </vt:variant>
      <vt:variant>
        <vt:i4>2490478</vt:i4>
      </vt:variant>
      <vt:variant>
        <vt:i4>177</vt:i4>
      </vt:variant>
      <vt:variant>
        <vt:i4>0</vt:i4>
      </vt:variant>
      <vt:variant>
        <vt:i4>5</vt:i4>
      </vt:variant>
      <vt:variant>
        <vt:lpwstr>https://www.nib.com.au/docs/privacy-policy</vt:lpwstr>
      </vt:variant>
      <vt:variant>
        <vt:lpwstr/>
      </vt:variant>
      <vt:variant>
        <vt:i4>4063284</vt:i4>
      </vt:variant>
      <vt:variant>
        <vt:i4>174</vt:i4>
      </vt:variant>
      <vt:variant>
        <vt:i4>0</vt:i4>
      </vt:variant>
      <vt:variant>
        <vt:i4>5</vt:i4>
      </vt:variant>
      <vt:variant>
        <vt:lpwstr>https://www.nib.com.au/docs/human-rights-statement</vt:lpwstr>
      </vt:variant>
      <vt:variant>
        <vt:lpwstr/>
      </vt:variant>
      <vt:variant>
        <vt:i4>1179736</vt:i4>
      </vt:variant>
      <vt:variant>
        <vt:i4>171</vt:i4>
      </vt:variant>
      <vt:variant>
        <vt:i4>0</vt:i4>
      </vt:variant>
      <vt:variant>
        <vt:i4>5</vt:i4>
      </vt:variant>
      <vt:variant>
        <vt:lpwstr>https://www.nib.com.au/docs/health-safety-wellbeing-statement</vt:lpwstr>
      </vt:variant>
      <vt:variant>
        <vt:lpwstr/>
      </vt:variant>
      <vt:variant>
        <vt:i4>3670059</vt:i4>
      </vt:variant>
      <vt:variant>
        <vt:i4>168</vt:i4>
      </vt:variant>
      <vt:variant>
        <vt:i4>0</vt:i4>
      </vt:variant>
      <vt:variant>
        <vt:i4>5</vt:i4>
      </vt:variant>
      <vt:variant>
        <vt:lpwstr>https://www.nib.com.au/docs/nib-group-diversity-equity-and-inclusion-policy</vt:lpwstr>
      </vt:variant>
      <vt:variant>
        <vt:lpwstr/>
      </vt:variant>
      <vt:variant>
        <vt:i4>3342372</vt:i4>
      </vt:variant>
      <vt:variant>
        <vt:i4>165</vt:i4>
      </vt:variant>
      <vt:variant>
        <vt:i4>0</vt:i4>
      </vt:variant>
      <vt:variant>
        <vt:i4>5</vt:i4>
      </vt:variant>
      <vt:variant>
        <vt:lpwstr>https://www.nib.com.au/docs/code-of-conduct</vt:lpwstr>
      </vt:variant>
      <vt:variant>
        <vt:lpwstr/>
      </vt:variant>
      <vt:variant>
        <vt:i4>8126561</vt:i4>
      </vt:variant>
      <vt:variant>
        <vt:i4>162</vt:i4>
      </vt:variant>
      <vt:variant>
        <vt:i4>0</vt:i4>
      </vt:variant>
      <vt:variant>
        <vt:i4>5</vt:i4>
      </vt:variant>
      <vt:variant>
        <vt:lpwstr>https://www.nib.com.au/docs/anti-bribery-policy</vt:lpwstr>
      </vt:variant>
      <vt:variant>
        <vt:lpwstr/>
      </vt:variant>
      <vt:variant>
        <vt:i4>3932213</vt:i4>
      </vt:variant>
      <vt:variant>
        <vt:i4>159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156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655372</vt:i4>
      </vt:variant>
      <vt:variant>
        <vt:i4>153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2621498</vt:i4>
      </vt:variant>
      <vt:variant>
        <vt:i4>150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147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144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141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131091</vt:i4>
      </vt:variant>
      <vt:variant>
        <vt:i4>138</vt:i4>
      </vt:variant>
      <vt:variant>
        <vt:i4>0</vt:i4>
      </vt:variant>
      <vt:variant>
        <vt:i4>5</vt:i4>
      </vt:variant>
      <vt:variant>
        <vt:lpwstr>https://www.nib.com.au/docs/nomination-committee-charter-30042020</vt:lpwstr>
      </vt:variant>
      <vt:variant>
        <vt:lpwstr/>
      </vt:variant>
      <vt:variant>
        <vt:i4>7012408</vt:i4>
      </vt:variant>
      <vt:variant>
        <vt:i4>135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2621498</vt:i4>
      </vt:variant>
      <vt:variant>
        <vt:i4>132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6619238</vt:i4>
      </vt:variant>
      <vt:variant>
        <vt:i4>129</vt:i4>
      </vt:variant>
      <vt:variant>
        <vt:i4>0</vt:i4>
      </vt:variant>
      <vt:variant>
        <vt:i4>5</vt:i4>
      </vt:variant>
      <vt:variant>
        <vt:lpwstr>https://www.nib.com.au/shareholders/company-profile/management</vt:lpwstr>
      </vt:variant>
      <vt:variant>
        <vt:lpwstr/>
      </vt:variant>
      <vt:variant>
        <vt:i4>7012408</vt:i4>
      </vt:variant>
      <vt:variant>
        <vt:i4>126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2621498</vt:i4>
      </vt:variant>
      <vt:variant>
        <vt:i4>123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655372</vt:i4>
      </vt:variant>
      <vt:variant>
        <vt:i4>120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7012408</vt:i4>
      </vt:variant>
      <vt:variant>
        <vt:i4>117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2621498</vt:i4>
      </vt:variant>
      <vt:variant>
        <vt:i4>114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2621498</vt:i4>
      </vt:variant>
      <vt:variant>
        <vt:i4>111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3932213</vt:i4>
      </vt:variant>
      <vt:variant>
        <vt:i4>108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7012408</vt:i4>
      </vt:variant>
      <vt:variant>
        <vt:i4>105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524361</vt:i4>
      </vt:variant>
      <vt:variant>
        <vt:i4>102</vt:i4>
      </vt:variant>
      <vt:variant>
        <vt:i4>0</vt:i4>
      </vt:variant>
      <vt:variant>
        <vt:i4>5</vt:i4>
      </vt:variant>
      <vt:variant>
        <vt:lpwstr>https://www.nib.com.au/docs/risk-and-reputation-committee-charter-202</vt:lpwstr>
      </vt:variant>
      <vt:variant>
        <vt:lpwstr/>
      </vt:variant>
      <vt:variant>
        <vt:i4>2621498</vt:i4>
      </vt:variant>
      <vt:variant>
        <vt:i4>99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3932213</vt:i4>
      </vt:variant>
      <vt:variant>
        <vt:i4>96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7012408</vt:i4>
      </vt:variant>
      <vt:variant>
        <vt:i4>93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2621498</vt:i4>
      </vt:variant>
      <vt:variant>
        <vt:i4>90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3932213</vt:i4>
      </vt:variant>
      <vt:variant>
        <vt:i4>87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7012408</vt:i4>
      </vt:variant>
      <vt:variant>
        <vt:i4>84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6619238</vt:i4>
      </vt:variant>
      <vt:variant>
        <vt:i4>81</vt:i4>
      </vt:variant>
      <vt:variant>
        <vt:i4>0</vt:i4>
      </vt:variant>
      <vt:variant>
        <vt:i4>5</vt:i4>
      </vt:variant>
      <vt:variant>
        <vt:lpwstr>https://www.nib.com.au/shareholders/company-profile/management</vt:lpwstr>
      </vt:variant>
      <vt:variant>
        <vt:lpwstr/>
      </vt:variant>
      <vt:variant>
        <vt:i4>7012408</vt:i4>
      </vt:variant>
      <vt:variant>
        <vt:i4>78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2621498</vt:i4>
      </vt:variant>
      <vt:variant>
        <vt:i4>75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131091</vt:i4>
      </vt:variant>
      <vt:variant>
        <vt:i4>72</vt:i4>
      </vt:variant>
      <vt:variant>
        <vt:i4>0</vt:i4>
      </vt:variant>
      <vt:variant>
        <vt:i4>5</vt:i4>
      </vt:variant>
      <vt:variant>
        <vt:lpwstr>https://www.nib.com.au/docs/nomination-committee-charter-30042020</vt:lpwstr>
      </vt:variant>
      <vt:variant>
        <vt:lpwstr/>
      </vt:variant>
      <vt:variant>
        <vt:i4>7012408</vt:i4>
      </vt:variant>
      <vt:variant>
        <vt:i4>69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6619263</vt:i4>
      </vt:variant>
      <vt:variant>
        <vt:i4>66</vt:i4>
      </vt:variant>
      <vt:variant>
        <vt:i4>0</vt:i4>
      </vt:variant>
      <vt:variant>
        <vt:i4>5</vt:i4>
      </vt:variant>
      <vt:variant>
        <vt:lpwstr>https://www.nib.com.au/about-us/leadership-team</vt:lpwstr>
      </vt:variant>
      <vt:variant>
        <vt:lpwstr/>
      </vt:variant>
      <vt:variant>
        <vt:i4>3932213</vt:i4>
      </vt:variant>
      <vt:variant>
        <vt:i4>63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7012408</vt:i4>
      </vt:variant>
      <vt:variant>
        <vt:i4>60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7012408</vt:i4>
      </vt:variant>
      <vt:variant>
        <vt:i4>57</vt:i4>
      </vt:variant>
      <vt:variant>
        <vt:i4>0</vt:i4>
      </vt:variant>
      <vt:variant>
        <vt:i4>5</vt:i4>
      </vt:variant>
      <vt:variant>
        <vt:lpwstr>http://www.nib.com.au/docs/2026-corporate-governance-statement</vt:lpwstr>
      </vt:variant>
      <vt:variant>
        <vt:lpwstr/>
      </vt:variant>
      <vt:variant>
        <vt:i4>2621498</vt:i4>
      </vt:variant>
      <vt:variant>
        <vt:i4>54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393285</vt:i4>
      </vt:variant>
      <vt:variant>
        <vt:i4>51</vt:i4>
      </vt:variant>
      <vt:variant>
        <vt:i4>0</vt:i4>
      </vt:variant>
      <vt:variant>
        <vt:i4>5</vt:i4>
      </vt:variant>
      <vt:variant>
        <vt:lpwstr>https://www.nib.com.au/docs/2025-modern-slavery-statement</vt:lpwstr>
      </vt:variant>
      <vt:variant>
        <vt:lpwstr/>
      </vt:variant>
      <vt:variant>
        <vt:i4>5570631</vt:i4>
      </vt:variant>
      <vt:variant>
        <vt:i4>48</vt:i4>
      </vt:variant>
      <vt:variant>
        <vt:i4>0</vt:i4>
      </vt:variant>
      <vt:variant>
        <vt:i4>5</vt:i4>
      </vt:variant>
      <vt:variant>
        <vt:lpwstr>https://www.nib.com.au/docs/2026-workplace-gender-equality-report</vt:lpwstr>
      </vt:variant>
      <vt:variant>
        <vt:lpwstr/>
      </vt:variant>
      <vt:variant>
        <vt:i4>655372</vt:i4>
      </vt:variant>
      <vt:variant>
        <vt:i4>45</vt:i4>
      </vt:variant>
      <vt:variant>
        <vt:i4>0</vt:i4>
      </vt:variant>
      <vt:variant>
        <vt:i4>5</vt:i4>
      </vt:variant>
      <vt:variant>
        <vt:lpwstr>https://www.nib.com.au/docs/2026-esg-databook</vt:lpwstr>
      </vt:variant>
      <vt:variant>
        <vt:lpwstr/>
      </vt:variant>
      <vt:variant>
        <vt:i4>1769541</vt:i4>
      </vt:variant>
      <vt:variant>
        <vt:i4>42</vt:i4>
      </vt:variant>
      <vt:variant>
        <vt:i4>0</vt:i4>
      </vt:variant>
      <vt:variant>
        <vt:i4>5</vt:i4>
      </vt:variant>
      <vt:variant>
        <vt:lpwstr>https://www.nib.com.au/about-us/</vt:lpwstr>
      </vt:variant>
      <vt:variant>
        <vt:lpwstr/>
      </vt:variant>
      <vt:variant>
        <vt:i4>3932213</vt:i4>
      </vt:variant>
      <vt:variant>
        <vt:i4>39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>https://www.nib.com.au/docs/2025-modern-slavery-statement</vt:lpwstr>
      </vt:variant>
      <vt:variant>
        <vt:lpwstr/>
      </vt:variant>
      <vt:variant>
        <vt:i4>2621498</vt:i4>
      </vt:variant>
      <vt:variant>
        <vt:i4>33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3932213</vt:i4>
      </vt:variant>
      <vt:variant>
        <vt:i4>30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1769541</vt:i4>
      </vt:variant>
      <vt:variant>
        <vt:i4>27</vt:i4>
      </vt:variant>
      <vt:variant>
        <vt:i4>0</vt:i4>
      </vt:variant>
      <vt:variant>
        <vt:i4>5</vt:i4>
      </vt:variant>
      <vt:variant>
        <vt:lpwstr>https://www.nib.com.au/about-us/</vt:lpwstr>
      </vt:variant>
      <vt:variant>
        <vt:lpwstr/>
      </vt:variant>
      <vt:variant>
        <vt:i4>3932213</vt:i4>
      </vt:variant>
      <vt:variant>
        <vt:i4>24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21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2621498</vt:i4>
      </vt:variant>
      <vt:variant>
        <vt:i4>18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https://www.nib.com.au/contact-us/</vt:lpwstr>
      </vt:variant>
      <vt:variant>
        <vt:lpwstr/>
      </vt:variant>
      <vt:variant>
        <vt:i4>3932213</vt:i4>
      </vt:variant>
      <vt:variant>
        <vt:i4>12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3932213</vt:i4>
      </vt:variant>
      <vt:variant>
        <vt:i4>9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2621498</vt:i4>
      </vt:variant>
      <vt:variant>
        <vt:i4>6</vt:i4>
      </vt:variant>
      <vt:variant>
        <vt:i4>0</vt:i4>
      </vt:variant>
      <vt:variant>
        <vt:i4>5</vt:i4>
      </vt:variant>
      <vt:variant>
        <vt:lpwstr>https://www.nib.com.au/docs/2026-annual-report</vt:lpwstr>
      </vt:variant>
      <vt:variant>
        <vt:lpwstr/>
      </vt:variant>
      <vt:variant>
        <vt:i4>3932213</vt:i4>
      </vt:variant>
      <vt:variant>
        <vt:i4>3</vt:i4>
      </vt:variant>
      <vt:variant>
        <vt:i4>0</vt:i4>
      </vt:variant>
      <vt:variant>
        <vt:i4>5</vt:i4>
      </vt:variant>
      <vt:variant>
        <vt:lpwstr>https://www.nib.com.au/docs/2026-impact-report</vt:lpwstr>
      </vt:variant>
      <vt:variant>
        <vt:lpwstr/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https://www.nib.com.au/about-us/sustainability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Roach</dc:creator>
  <cp:keywords/>
  <dc:description>generated by python-docx</dc:description>
  <cp:lastModifiedBy>Meredith Roach</cp:lastModifiedBy>
  <cp:revision>33</cp:revision>
  <dcterms:created xsi:type="dcterms:W3CDTF">2026-08-19T06:57:00Z</dcterms:created>
  <dcterms:modified xsi:type="dcterms:W3CDTF">2026-08-21T07:36:00Z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ec0614-dc20-4106-aef8-54b5a5c6c95b_Enabled">
    <vt:lpwstr>true</vt:lpwstr>
  </property>
  <property fmtid="{D5CDD505-2E9C-101B-9397-08002B2CF9AE}" pid="3" name="MSIP_Label_87ec0614-dc20-4106-aef8-54b5a5c6c95b_SetDate">
    <vt:lpwstr>2026-08-19T05:37:19Z</vt:lpwstr>
  </property>
  <property fmtid="{D5CDD505-2E9C-101B-9397-08002B2CF9AE}" pid="4" name="MSIP_Label_87ec0614-dc20-4106-aef8-54b5a5c6c95b_Method">
    <vt:lpwstr>Standard</vt:lpwstr>
  </property>
  <property fmtid="{D5CDD505-2E9C-101B-9397-08002B2CF9AE}" pid="5" name="MSIP_Label_87ec0614-dc20-4106-aef8-54b5a5c6c95b_Name">
    <vt:lpwstr>Internal Use</vt:lpwstr>
  </property>
  <property fmtid="{D5CDD505-2E9C-101B-9397-08002B2CF9AE}" pid="6" name="MSIP_Label_87ec0614-dc20-4106-aef8-54b5a5c6c95b_SiteId">
    <vt:lpwstr>c6fee078-afdc-4eb1-99e1-a29f1e30d0ff</vt:lpwstr>
  </property>
  <property fmtid="{D5CDD505-2E9C-101B-9397-08002B2CF9AE}" pid="7" name="MSIP_Label_87ec0614-dc20-4106-aef8-54b5a5c6c95b_ActionId">
    <vt:lpwstr>ea4ae1b3-fdde-498f-a509-94e7cd286d18</vt:lpwstr>
  </property>
  <property fmtid="{D5CDD505-2E9C-101B-9397-08002B2CF9AE}" pid="8" name="MSIP_Label_87ec0614-dc20-4106-aef8-54b5a5c6c95b_ContentBits">
    <vt:lpwstr>0</vt:lpwstr>
  </property>
  <property fmtid="{D5CDD505-2E9C-101B-9397-08002B2CF9AE}" pid="9" name="ContentTypeId">
    <vt:lpwstr>0x010100CEEE503E145B174CA43806F0E2C9BD91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